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C015" w14:textId="77777777" w:rsidR="004F483D" w:rsidRDefault="004F483D" w:rsidP="00966FA9">
      <w:pPr>
        <w:rPr>
          <w:b/>
          <w:bCs/>
        </w:rPr>
      </w:pPr>
    </w:p>
    <w:p w14:paraId="155A95C6" w14:textId="77777777" w:rsidR="004F483D" w:rsidRDefault="004F483D" w:rsidP="00966FA9">
      <w:pPr>
        <w:rPr>
          <w:b/>
          <w:bCs/>
        </w:rPr>
      </w:pPr>
    </w:p>
    <w:p w14:paraId="1389DE25" w14:textId="77777777" w:rsidR="004F483D" w:rsidRDefault="004F483D" w:rsidP="00966FA9">
      <w:pPr>
        <w:rPr>
          <w:b/>
          <w:bCs/>
        </w:rPr>
      </w:pPr>
    </w:p>
    <w:p w14:paraId="699F8C3A" w14:textId="77777777" w:rsidR="004F483D" w:rsidRDefault="004F483D" w:rsidP="00966FA9">
      <w:pPr>
        <w:rPr>
          <w:b/>
          <w:bCs/>
        </w:rPr>
      </w:pPr>
    </w:p>
    <w:p w14:paraId="5702068C" w14:textId="77777777" w:rsidR="004F483D" w:rsidRDefault="004F483D" w:rsidP="00966FA9">
      <w:pPr>
        <w:rPr>
          <w:b/>
          <w:bCs/>
        </w:rPr>
      </w:pPr>
    </w:p>
    <w:p w14:paraId="48F37066" w14:textId="77777777" w:rsidR="004F483D" w:rsidRDefault="004F483D" w:rsidP="00966FA9">
      <w:pPr>
        <w:rPr>
          <w:b/>
          <w:bCs/>
        </w:rPr>
      </w:pPr>
    </w:p>
    <w:p w14:paraId="355449B0" w14:textId="77777777" w:rsidR="004F483D" w:rsidRDefault="004F483D" w:rsidP="00966FA9">
      <w:pPr>
        <w:rPr>
          <w:b/>
          <w:bCs/>
        </w:rPr>
      </w:pPr>
    </w:p>
    <w:p w14:paraId="599F7939" w14:textId="77777777" w:rsidR="004F483D" w:rsidRDefault="004F483D" w:rsidP="00966FA9">
      <w:pPr>
        <w:rPr>
          <w:b/>
          <w:bCs/>
        </w:rPr>
      </w:pPr>
    </w:p>
    <w:p w14:paraId="041B7590" w14:textId="77777777" w:rsidR="004F483D" w:rsidRDefault="004F483D" w:rsidP="00966FA9">
      <w:pPr>
        <w:rPr>
          <w:b/>
          <w:bCs/>
        </w:rPr>
      </w:pPr>
    </w:p>
    <w:p w14:paraId="59C4E046" w14:textId="77777777" w:rsidR="004F483D" w:rsidRDefault="004F483D" w:rsidP="00966FA9">
      <w:pPr>
        <w:rPr>
          <w:b/>
          <w:bCs/>
        </w:rPr>
      </w:pPr>
    </w:p>
    <w:p w14:paraId="60DC87CD" w14:textId="77777777" w:rsidR="004F483D" w:rsidRDefault="004F483D" w:rsidP="00966FA9">
      <w:pPr>
        <w:rPr>
          <w:b/>
          <w:bCs/>
        </w:rPr>
      </w:pPr>
    </w:p>
    <w:p w14:paraId="0BF3237D" w14:textId="77777777" w:rsidR="004F483D" w:rsidRDefault="004F483D" w:rsidP="00966FA9">
      <w:pPr>
        <w:rPr>
          <w:b/>
          <w:bCs/>
        </w:rPr>
      </w:pPr>
    </w:p>
    <w:p w14:paraId="230F6015" w14:textId="77777777" w:rsidR="004F483D" w:rsidRDefault="004F483D" w:rsidP="00966FA9">
      <w:pPr>
        <w:rPr>
          <w:b/>
          <w:bCs/>
        </w:rPr>
      </w:pPr>
    </w:p>
    <w:p w14:paraId="4E1FEE45" w14:textId="77777777" w:rsidR="004F483D" w:rsidRDefault="004F483D" w:rsidP="00966FA9">
      <w:pPr>
        <w:rPr>
          <w:b/>
          <w:bCs/>
        </w:rPr>
      </w:pPr>
    </w:p>
    <w:p w14:paraId="5EFFA9E7" w14:textId="77777777" w:rsidR="004F483D" w:rsidRDefault="004F483D" w:rsidP="00966FA9">
      <w:pPr>
        <w:rPr>
          <w:b/>
          <w:bCs/>
        </w:rPr>
      </w:pPr>
    </w:p>
    <w:p w14:paraId="742B54CD" w14:textId="77777777" w:rsidR="004F483D" w:rsidRDefault="004F483D" w:rsidP="00966FA9">
      <w:pPr>
        <w:rPr>
          <w:b/>
          <w:bCs/>
        </w:rPr>
      </w:pPr>
    </w:p>
    <w:p w14:paraId="558CD42A" w14:textId="77777777" w:rsidR="004F483D" w:rsidRDefault="004F483D" w:rsidP="00966FA9">
      <w:pPr>
        <w:rPr>
          <w:b/>
          <w:bCs/>
        </w:rPr>
      </w:pPr>
    </w:p>
    <w:p w14:paraId="1948CDDE" w14:textId="77777777" w:rsidR="004F483D" w:rsidRDefault="004F483D" w:rsidP="00966FA9">
      <w:pPr>
        <w:rPr>
          <w:b/>
          <w:bCs/>
        </w:rPr>
      </w:pPr>
    </w:p>
    <w:p w14:paraId="5C97AD75" w14:textId="77777777" w:rsidR="004F483D" w:rsidRDefault="004F483D" w:rsidP="00966FA9">
      <w:pPr>
        <w:rPr>
          <w:b/>
          <w:bCs/>
        </w:rPr>
      </w:pPr>
    </w:p>
    <w:p w14:paraId="38B04E71" w14:textId="77777777" w:rsidR="004F483D" w:rsidRDefault="004F483D" w:rsidP="00966FA9">
      <w:pPr>
        <w:rPr>
          <w:b/>
          <w:bCs/>
        </w:rPr>
      </w:pPr>
    </w:p>
    <w:p w14:paraId="3FA277C4" w14:textId="77777777" w:rsidR="004F483D" w:rsidRDefault="004F483D" w:rsidP="00966FA9">
      <w:pPr>
        <w:rPr>
          <w:b/>
          <w:bCs/>
        </w:rPr>
      </w:pPr>
    </w:p>
    <w:p w14:paraId="6FAFF6E1" w14:textId="77777777" w:rsidR="004F483D" w:rsidRDefault="004F483D" w:rsidP="00966FA9">
      <w:pPr>
        <w:rPr>
          <w:b/>
          <w:bCs/>
        </w:rPr>
      </w:pPr>
    </w:p>
    <w:p w14:paraId="0E2DAF78" w14:textId="77777777" w:rsidR="004F483D" w:rsidRDefault="004F483D" w:rsidP="00966FA9">
      <w:pPr>
        <w:rPr>
          <w:b/>
          <w:bCs/>
        </w:rPr>
      </w:pPr>
    </w:p>
    <w:p w14:paraId="73B2F681" w14:textId="77777777" w:rsidR="004F483D" w:rsidRDefault="004F483D" w:rsidP="00966FA9">
      <w:pPr>
        <w:rPr>
          <w:b/>
          <w:bCs/>
        </w:rPr>
      </w:pPr>
    </w:p>
    <w:p w14:paraId="439BC433" w14:textId="77777777" w:rsidR="004F483D" w:rsidRDefault="004F483D" w:rsidP="00966FA9">
      <w:pPr>
        <w:rPr>
          <w:b/>
          <w:bCs/>
        </w:rPr>
      </w:pPr>
    </w:p>
    <w:p w14:paraId="4FD993F2" w14:textId="77777777" w:rsidR="004F483D" w:rsidRDefault="004F483D" w:rsidP="00966FA9">
      <w:pPr>
        <w:rPr>
          <w:b/>
          <w:bCs/>
        </w:rPr>
      </w:pPr>
    </w:p>
    <w:p w14:paraId="47AA8646" w14:textId="77777777" w:rsidR="004F483D" w:rsidRDefault="004F483D" w:rsidP="00966FA9">
      <w:pPr>
        <w:rPr>
          <w:b/>
          <w:bCs/>
        </w:rPr>
      </w:pPr>
    </w:p>
    <w:p w14:paraId="0FC27D6B" w14:textId="77777777" w:rsidR="004F483D" w:rsidRDefault="004F483D" w:rsidP="00966FA9">
      <w:pPr>
        <w:rPr>
          <w:b/>
          <w:bCs/>
        </w:rPr>
      </w:pPr>
    </w:p>
    <w:p w14:paraId="741BBA39" w14:textId="77777777" w:rsidR="004F483D" w:rsidRDefault="004F483D" w:rsidP="00966FA9">
      <w:pPr>
        <w:rPr>
          <w:b/>
          <w:bCs/>
        </w:rPr>
      </w:pPr>
    </w:p>
    <w:p w14:paraId="09430EAD" w14:textId="77777777" w:rsidR="004F483D" w:rsidRDefault="004F483D" w:rsidP="00966FA9">
      <w:pPr>
        <w:rPr>
          <w:b/>
          <w:bCs/>
        </w:rPr>
      </w:pPr>
    </w:p>
    <w:p w14:paraId="6CAC8205" w14:textId="77777777" w:rsidR="004F483D" w:rsidRDefault="004F483D" w:rsidP="00966FA9">
      <w:pPr>
        <w:rPr>
          <w:b/>
          <w:bCs/>
        </w:rPr>
      </w:pPr>
    </w:p>
    <w:p w14:paraId="25EA2FB9" w14:textId="77777777" w:rsidR="004F483D" w:rsidRDefault="004F483D" w:rsidP="00966FA9">
      <w:pPr>
        <w:rPr>
          <w:b/>
          <w:bCs/>
        </w:rPr>
      </w:pPr>
    </w:p>
    <w:p w14:paraId="34F9FC88" w14:textId="77777777" w:rsidR="004F483D" w:rsidRDefault="004F483D" w:rsidP="00966FA9">
      <w:pPr>
        <w:rPr>
          <w:b/>
          <w:bCs/>
        </w:rPr>
      </w:pPr>
    </w:p>
    <w:p w14:paraId="0C0D5DCD" w14:textId="77777777" w:rsidR="004F483D" w:rsidRDefault="004F483D" w:rsidP="00966FA9">
      <w:pPr>
        <w:rPr>
          <w:b/>
          <w:bCs/>
        </w:rPr>
      </w:pPr>
    </w:p>
    <w:p w14:paraId="23565C12" w14:textId="77777777" w:rsidR="004F483D" w:rsidRDefault="004F483D" w:rsidP="00966FA9">
      <w:pPr>
        <w:rPr>
          <w:b/>
          <w:bCs/>
        </w:rPr>
      </w:pPr>
    </w:p>
    <w:p w14:paraId="61EA826D" w14:textId="77777777" w:rsidR="004F483D" w:rsidRDefault="004F483D" w:rsidP="00966FA9">
      <w:pPr>
        <w:rPr>
          <w:b/>
          <w:bCs/>
        </w:rPr>
      </w:pPr>
    </w:p>
    <w:p w14:paraId="4FD94529" w14:textId="77777777" w:rsidR="004F483D" w:rsidRDefault="004F483D" w:rsidP="00966FA9">
      <w:pPr>
        <w:rPr>
          <w:b/>
          <w:bCs/>
        </w:rPr>
      </w:pPr>
    </w:p>
    <w:p w14:paraId="5B05C608" w14:textId="77777777" w:rsidR="004F483D" w:rsidRDefault="004F483D" w:rsidP="00966FA9">
      <w:pPr>
        <w:rPr>
          <w:b/>
          <w:bCs/>
        </w:rPr>
      </w:pPr>
    </w:p>
    <w:p w14:paraId="7B9F6D96" w14:textId="77777777" w:rsidR="004F483D" w:rsidRDefault="004F483D" w:rsidP="00966FA9">
      <w:pPr>
        <w:rPr>
          <w:b/>
          <w:bCs/>
        </w:rPr>
      </w:pPr>
    </w:p>
    <w:p w14:paraId="52B25B10" w14:textId="77777777" w:rsidR="004F483D" w:rsidRDefault="004F483D" w:rsidP="00966FA9">
      <w:pPr>
        <w:rPr>
          <w:b/>
          <w:bCs/>
        </w:rPr>
      </w:pPr>
    </w:p>
    <w:p w14:paraId="36922831" w14:textId="77777777" w:rsidR="004F483D" w:rsidRDefault="004F483D" w:rsidP="00966FA9">
      <w:pPr>
        <w:rPr>
          <w:b/>
          <w:bCs/>
        </w:rPr>
      </w:pPr>
    </w:p>
    <w:p w14:paraId="0502A8AF" w14:textId="77777777" w:rsidR="004F483D" w:rsidRDefault="004F483D" w:rsidP="00966FA9">
      <w:pPr>
        <w:rPr>
          <w:b/>
          <w:bCs/>
        </w:rPr>
      </w:pPr>
    </w:p>
    <w:p w14:paraId="79EC8302" w14:textId="77777777" w:rsidR="004F483D" w:rsidRDefault="004F483D" w:rsidP="00966FA9">
      <w:pPr>
        <w:rPr>
          <w:b/>
          <w:bCs/>
        </w:rPr>
      </w:pPr>
    </w:p>
    <w:p w14:paraId="7A586E6B" w14:textId="77777777" w:rsidR="004F483D" w:rsidRDefault="004F483D" w:rsidP="00966FA9">
      <w:pPr>
        <w:rPr>
          <w:b/>
          <w:bCs/>
        </w:rPr>
      </w:pPr>
    </w:p>
    <w:p w14:paraId="2C999001" w14:textId="77777777" w:rsidR="004F483D" w:rsidRDefault="004F483D" w:rsidP="00966FA9">
      <w:pPr>
        <w:rPr>
          <w:b/>
          <w:bCs/>
        </w:rPr>
      </w:pPr>
    </w:p>
    <w:p w14:paraId="308A4E3F" w14:textId="77777777" w:rsidR="004F483D" w:rsidRDefault="004F483D" w:rsidP="00966FA9">
      <w:pPr>
        <w:rPr>
          <w:b/>
          <w:bCs/>
        </w:rPr>
      </w:pPr>
    </w:p>
    <w:p w14:paraId="27E159FB" w14:textId="77777777" w:rsidR="004F483D" w:rsidRDefault="004F483D" w:rsidP="00966FA9">
      <w:pPr>
        <w:rPr>
          <w:b/>
          <w:bCs/>
        </w:rPr>
      </w:pPr>
    </w:p>
    <w:p w14:paraId="0EB0FF5D" w14:textId="77777777" w:rsidR="004F483D" w:rsidRDefault="004F483D" w:rsidP="00966FA9">
      <w:pPr>
        <w:rPr>
          <w:b/>
          <w:bCs/>
        </w:rPr>
      </w:pPr>
    </w:p>
    <w:p w14:paraId="615905AB" w14:textId="77777777" w:rsidR="004F483D" w:rsidRDefault="004F483D" w:rsidP="00966FA9">
      <w:pPr>
        <w:rPr>
          <w:b/>
          <w:bCs/>
        </w:rPr>
      </w:pPr>
    </w:p>
    <w:p w14:paraId="1554FBE4" w14:textId="77777777" w:rsidR="004F483D" w:rsidRDefault="004F483D" w:rsidP="00966FA9">
      <w:pPr>
        <w:rPr>
          <w:b/>
          <w:bCs/>
        </w:rPr>
      </w:pPr>
    </w:p>
    <w:p w14:paraId="312CA5BE" w14:textId="77777777" w:rsidR="004F483D" w:rsidRDefault="004F483D" w:rsidP="00966FA9">
      <w:pPr>
        <w:rPr>
          <w:b/>
          <w:bCs/>
        </w:rPr>
      </w:pPr>
    </w:p>
    <w:p w14:paraId="47B14D2A" w14:textId="66F580CB" w:rsidR="004F483D" w:rsidRDefault="00F87F86" w:rsidP="00966FA9">
      <w:pPr>
        <w:rPr>
          <w:b/>
          <w:bCs/>
        </w:rPr>
      </w:pPr>
      <w:r>
        <w:rPr>
          <w:b/>
          <w:bCs/>
        </w:rPr>
        <w:tab/>
      </w:r>
      <w:r>
        <w:rPr>
          <w:b/>
          <w:bCs/>
        </w:rPr>
        <w:tab/>
      </w:r>
      <w:r w:rsidRPr="00CB188D">
        <w:rPr>
          <w:b/>
        </w:rPr>
        <w:t>01-</w:t>
      </w:r>
      <w:r>
        <w:rPr>
          <w:b/>
        </w:rPr>
        <w:t>09</w:t>
      </w:r>
      <w:r w:rsidRPr="00CB188D">
        <w:rPr>
          <w:b/>
        </w:rPr>
        <w:t>202</w:t>
      </w:r>
      <w:r>
        <w:rPr>
          <w:b/>
        </w:rPr>
        <w:t>5</w:t>
      </w:r>
    </w:p>
    <w:p w14:paraId="6C662D2E" w14:textId="77777777" w:rsidR="004F483D" w:rsidRDefault="004F483D" w:rsidP="00966FA9">
      <w:pPr>
        <w:rPr>
          <w:b/>
          <w:bCs/>
        </w:rPr>
      </w:pPr>
    </w:p>
    <w:p w14:paraId="03ED892C" w14:textId="77777777" w:rsidR="004F483D" w:rsidRDefault="004F483D" w:rsidP="00966FA9">
      <w:pPr>
        <w:rPr>
          <w:b/>
          <w:bCs/>
        </w:rPr>
      </w:pPr>
    </w:p>
    <w:p w14:paraId="7907EF1D" w14:textId="77777777" w:rsidR="004F483D" w:rsidRDefault="004F483D" w:rsidP="00966FA9">
      <w:pPr>
        <w:rPr>
          <w:b/>
          <w:bCs/>
        </w:rPr>
      </w:pPr>
    </w:p>
    <w:p w14:paraId="36173023" w14:textId="77777777" w:rsidR="004F483D" w:rsidRDefault="004F483D" w:rsidP="00966FA9">
      <w:pPr>
        <w:rPr>
          <w:b/>
          <w:bCs/>
        </w:rPr>
      </w:pPr>
    </w:p>
    <w:p w14:paraId="04BEBA39" w14:textId="77777777" w:rsidR="004F483D" w:rsidRDefault="004F483D" w:rsidP="00966FA9">
      <w:pPr>
        <w:rPr>
          <w:b/>
          <w:bCs/>
        </w:rPr>
      </w:pPr>
    </w:p>
    <w:p w14:paraId="66765F3D" w14:textId="77777777" w:rsidR="004F483D" w:rsidRDefault="004F483D" w:rsidP="00966FA9">
      <w:pPr>
        <w:rPr>
          <w:b/>
          <w:bCs/>
        </w:rPr>
      </w:pPr>
    </w:p>
    <w:p w14:paraId="6FD43785" w14:textId="77777777" w:rsidR="004F483D" w:rsidRDefault="004F483D" w:rsidP="00966FA9">
      <w:pPr>
        <w:rPr>
          <w:b/>
          <w:bCs/>
        </w:rPr>
      </w:pPr>
    </w:p>
    <w:p w14:paraId="5B43D4E5" w14:textId="77777777" w:rsidR="004F483D" w:rsidRDefault="004F483D" w:rsidP="00966FA9">
      <w:pPr>
        <w:rPr>
          <w:b/>
          <w:bCs/>
        </w:rPr>
      </w:pPr>
    </w:p>
    <w:p w14:paraId="64802A41" w14:textId="77777777" w:rsidR="004F483D" w:rsidRDefault="004F483D" w:rsidP="00966FA9">
      <w:pPr>
        <w:rPr>
          <w:b/>
          <w:bCs/>
        </w:rPr>
      </w:pPr>
    </w:p>
    <w:p w14:paraId="2FAFABA5" w14:textId="77777777" w:rsidR="004F483D" w:rsidRDefault="004F483D" w:rsidP="00966FA9">
      <w:pPr>
        <w:rPr>
          <w:b/>
          <w:bCs/>
        </w:rPr>
      </w:pPr>
    </w:p>
    <w:p w14:paraId="3E154AC6" w14:textId="77777777" w:rsidR="004F483D" w:rsidRDefault="004F483D" w:rsidP="00966FA9">
      <w:pPr>
        <w:rPr>
          <w:b/>
          <w:bCs/>
        </w:rPr>
      </w:pPr>
    </w:p>
    <w:p w14:paraId="76ED1F9A" w14:textId="77777777" w:rsidR="004F483D" w:rsidRDefault="004F483D" w:rsidP="00966FA9">
      <w:pPr>
        <w:rPr>
          <w:b/>
          <w:bCs/>
        </w:rPr>
      </w:pPr>
    </w:p>
    <w:p w14:paraId="639D99E5" w14:textId="77777777" w:rsidR="004F483D" w:rsidRDefault="004F483D" w:rsidP="00966FA9">
      <w:pPr>
        <w:rPr>
          <w:b/>
          <w:bCs/>
        </w:rPr>
      </w:pPr>
    </w:p>
    <w:p w14:paraId="35026789" w14:textId="77777777" w:rsidR="004F483D" w:rsidRDefault="004F483D" w:rsidP="00966FA9">
      <w:pPr>
        <w:rPr>
          <w:b/>
          <w:bCs/>
        </w:rPr>
      </w:pPr>
    </w:p>
    <w:p w14:paraId="292DC79F" w14:textId="77777777" w:rsidR="004F483D" w:rsidRDefault="004F483D" w:rsidP="00966FA9">
      <w:pPr>
        <w:rPr>
          <w:b/>
          <w:bCs/>
        </w:rPr>
      </w:pPr>
    </w:p>
    <w:p w14:paraId="7F916530" w14:textId="43A0DD53" w:rsidR="004F483D" w:rsidRDefault="00F87F86" w:rsidP="00966FA9">
      <w:pPr>
        <w:rPr>
          <w:b/>
          <w:bCs/>
        </w:rPr>
      </w:pPr>
      <w:r>
        <w:rPr>
          <w:b/>
          <w:bCs/>
        </w:rPr>
        <w:tab/>
      </w:r>
      <w:r>
        <w:rPr>
          <w:b/>
          <w:bCs/>
        </w:rPr>
        <w:tab/>
      </w:r>
      <w:r w:rsidRPr="00CB188D">
        <w:rPr>
          <w:b/>
        </w:rPr>
        <w:t>02-</w:t>
      </w:r>
      <w:r>
        <w:rPr>
          <w:b/>
        </w:rPr>
        <w:t>09</w:t>
      </w:r>
      <w:r w:rsidRPr="00CB188D">
        <w:rPr>
          <w:b/>
        </w:rPr>
        <w:t>202</w:t>
      </w:r>
      <w:r>
        <w:rPr>
          <w:b/>
        </w:rPr>
        <w:t>5</w:t>
      </w:r>
    </w:p>
    <w:p w14:paraId="4BAB88A3" w14:textId="77777777" w:rsidR="004F483D" w:rsidRDefault="004F483D" w:rsidP="00966FA9">
      <w:pPr>
        <w:rPr>
          <w:b/>
          <w:bCs/>
        </w:rPr>
      </w:pPr>
    </w:p>
    <w:p w14:paraId="04ACA419" w14:textId="77777777" w:rsidR="004F483D" w:rsidRDefault="004F483D" w:rsidP="00966FA9">
      <w:pPr>
        <w:rPr>
          <w:b/>
          <w:bCs/>
        </w:rPr>
      </w:pPr>
    </w:p>
    <w:p w14:paraId="5F1B3CF0" w14:textId="77777777" w:rsidR="004F483D" w:rsidRDefault="004F483D" w:rsidP="00966FA9">
      <w:pPr>
        <w:rPr>
          <w:b/>
          <w:bCs/>
        </w:rPr>
      </w:pPr>
    </w:p>
    <w:p w14:paraId="4AE80A40" w14:textId="439ABDDD" w:rsidR="00ED769E" w:rsidRDefault="001743B3" w:rsidP="00966FA9">
      <w:r w:rsidRPr="003915B6">
        <w:rPr>
          <w:b/>
          <w:bCs/>
        </w:rPr>
        <w:t xml:space="preserve">PROCÈS-VERBAL DE LA SÉANCE ORDINAIRE </w:t>
      </w:r>
      <w:r w:rsidR="001B02A9">
        <w:rPr>
          <w:b/>
          <w:bCs/>
        </w:rPr>
        <w:t xml:space="preserve">DU MOIS DE </w:t>
      </w:r>
      <w:r w:rsidR="0010192E">
        <w:rPr>
          <w:b/>
          <w:bCs/>
        </w:rPr>
        <w:t>SEPTEMBRE</w:t>
      </w:r>
      <w:r w:rsidR="000B63E7">
        <w:rPr>
          <w:b/>
          <w:bCs/>
        </w:rPr>
        <w:t xml:space="preserve"> 202</w:t>
      </w:r>
      <w:r w:rsidR="00D62EDB">
        <w:rPr>
          <w:b/>
          <w:bCs/>
        </w:rPr>
        <w:t>5</w:t>
      </w:r>
      <w:r w:rsidR="00C324C4">
        <w:rPr>
          <w:b/>
          <w:bCs/>
        </w:rPr>
        <w:t xml:space="preserve"> </w:t>
      </w:r>
      <w:r w:rsidRPr="003915B6">
        <w:rPr>
          <w:b/>
          <w:bCs/>
        </w:rPr>
        <w:t xml:space="preserve">DE LA MUNICIPALITÉ </w:t>
      </w:r>
      <w:r w:rsidR="00775912" w:rsidRPr="003915B6">
        <w:rPr>
          <w:b/>
          <w:bCs/>
        </w:rPr>
        <w:t>DE</w:t>
      </w:r>
      <w:r w:rsidR="005B2442" w:rsidRPr="003915B6">
        <w:rPr>
          <w:b/>
          <w:bCs/>
        </w:rPr>
        <w:t xml:space="preserve"> </w:t>
      </w:r>
      <w:r w:rsidRPr="003915B6">
        <w:rPr>
          <w:b/>
          <w:bCs/>
        </w:rPr>
        <w:t>SAINT-LUDGER-DE-MI</w:t>
      </w:r>
      <w:r w:rsidR="00A0393E" w:rsidRPr="003915B6">
        <w:rPr>
          <w:b/>
          <w:bCs/>
        </w:rPr>
        <w:t>L</w:t>
      </w:r>
      <w:r w:rsidRPr="003915B6">
        <w:rPr>
          <w:b/>
          <w:bCs/>
        </w:rPr>
        <w:t xml:space="preserve">OT, </w:t>
      </w:r>
      <w:r w:rsidR="00F0376D" w:rsidRPr="003915B6">
        <w:rPr>
          <w:b/>
          <w:bCs/>
          <w:u w:val="single"/>
        </w:rPr>
        <w:t>TENUE LE</w:t>
      </w:r>
      <w:r w:rsidR="00FF7AE8">
        <w:rPr>
          <w:b/>
          <w:bCs/>
          <w:u w:val="single"/>
        </w:rPr>
        <w:t xml:space="preserve"> </w:t>
      </w:r>
      <w:r w:rsidR="0010192E">
        <w:rPr>
          <w:b/>
          <w:bCs/>
          <w:u w:val="single"/>
        </w:rPr>
        <w:t>02</w:t>
      </w:r>
      <w:r w:rsidR="00FF7AE8">
        <w:rPr>
          <w:b/>
          <w:bCs/>
          <w:u w:val="single"/>
        </w:rPr>
        <w:t xml:space="preserve"> </w:t>
      </w:r>
      <w:r w:rsidR="001767F4" w:rsidRPr="003915B6">
        <w:rPr>
          <w:b/>
          <w:bCs/>
          <w:u w:val="single"/>
        </w:rPr>
        <w:t>À</w:t>
      </w:r>
      <w:r w:rsidRPr="003915B6">
        <w:rPr>
          <w:b/>
          <w:bCs/>
        </w:rPr>
        <w:t xml:space="preserve"> </w:t>
      </w:r>
      <w:r w:rsidR="00487610" w:rsidRPr="003915B6">
        <w:rPr>
          <w:b/>
          <w:bCs/>
        </w:rPr>
        <w:t>20 :00</w:t>
      </w:r>
      <w:r w:rsidRPr="003915B6">
        <w:rPr>
          <w:b/>
          <w:bCs/>
        </w:rPr>
        <w:t xml:space="preserve"> HEURES</w:t>
      </w:r>
      <w:r w:rsidR="00E14A26">
        <w:rPr>
          <w:b/>
          <w:bCs/>
        </w:rPr>
        <w:t xml:space="preserve"> </w:t>
      </w:r>
      <w:r w:rsidR="00E14A26" w:rsidRPr="000D7540">
        <w:t>EN LA SALLE DES DÉLIBÉRATIONS DU CONSEIL</w:t>
      </w:r>
      <w:r w:rsidR="00E14A26" w:rsidRPr="00ED769E">
        <w:t>.</w:t>
      </w:r>
      <w:r w:rsidR="00ED769E" w:rsidRPr="00ED769E">
        <w:rPr>
          <w:rFonts w:eastAsia="Times New Roman"/>
          <w:highlight w:val="yellow"/>
          <w:lang w:eastAsia="fr-CA"/>
        </w:rPr>
        <w:t xml:space="preserve"> </w:t>
      </w:r>
      <w:bookmarkStart w:id="0" w:name="_Hlk92737549"/>
    </w:p>
    <w:bookmarkEnd w:id="0"/>
    <w:p w14:paraId="18B173C3" w14:textId="77777777" w:rsidR="00EC1F77" w:rsidRPr="00603C78" w:rsidRDefault="00EC1F77" w:rsidP="009B2E4D"/>
    <w:p w14:paraId="1E02C9B2" w14:textId="15807D91" w:rsidR="00F62321" w:rsidRDefault="001767F4" w:rsidP="00F62321">
      <w:pPr>
        <w:pStyle w:val="Paragraphedeliste"/>
        <w:ind w:left="0"/>
      </w:pPr>
      <w:r>
        <w:t>Le conseil</w:t>
      </w:r>
      <w:r w:rsidR="00EC1F77">
        <w:t xml:space="preserve"> de la Municipalité de Saint-Ludger-de-Milot siège en séance ordinaire</w:t>
      </w:r>
      <w:r w:rsidR="00507EEB">
        <w:t>, s</w:t>
      </w:r>
      <w:r w:rsidR="00F62321" w:rsidRPr="00603C78">
        <w:t xml:space="preserve">ous la présidence de monsieur le maire, Marc Laliberté, </w:t>
      </w:r>
    </w:p>
    <w:p w14:paraId="6C0070C0" w14:textId="77777777" w:rsidR="00EC1F77" w:rsidRDefault="00EC1F77" w:rsidP="00EC1F77">
      <w:pPr>
        <w:pStyle w:val="Paragraphedeliste"/>
        <w:ind w:left="0"/>
      </w:pPr>
    </w:p>
    <w:p w14:paraId="67F273B4" w14:textId="1AD6B90A" w:rsidR="00F62321" w:rsidRDefault="00EC1F77" w:rsidP="00EC1F77">
      <w:pPr>
        <w:pStyle w:val="Paragraphedeliste"/>
        <w:ind w:left="0"/>
      </w:pPr>
      <w:r>
        <w:t>Sont présent</w:t>
      </w:r>
      <w:r w:rsidR="00F62321">
        <w:t>s</w:t>
      </w:r>
      <w:r>
        <w:t xml:space="preserve">: </w:t>
      </w:r>
    </w:p>
    <w:p w14:paraId="6270A729" w14:textId="5A0CF7B7" w:rsidR="003173D2" w:rsidRDefault="003173D2" w:rsidP="003173D2">
      <w:pPr>
        <w:pStyle w:val="Paragraphedeliste"/>
        <w:ind w:left="0"/>
      </w:pPr>
      <w:r w:rsidRPr="00E30E54">
        <w:t>Johanne Fortin,</w:t>
      </w:r>
      <w:r w:rsidRPr="00E30E54">
        <w:tab/>
        <w:t xml:space="preserve"> Annie Bergeron, </w:t>
      </w:r>
      <w:r w:rsidR="00E14A26" w:rsidRPr="00E30E54">
        <w:t xml:space="preserve">Claudie Tremblay, </w:t>
      </w:r>
      <w:r w:rsidR="00A47238" w:rsidRPr="00E30E54">
        <w:t xml:space="preserve">Mario Duchesne, </w:t>
      </w:r>
      <w:r w:rsidRPr="00E30E54">
        <w:t>Martin Pelletier et Patrick Bouchard.</w:t>
      </w:r>
      <w:r>
        <w:t xml:space="preserve"> </w:t>
      </w:r>
      <w:r>
        <w:tab/>
      </w:r>
    </w:p>
    <w:p w14:paraId="7A092ECF" w14:textId="77777777" w:rsidR="00705FB7" w:rsidRPr="00603C78" w:rsidRDefault="00705FB7" w:rsidP="00705FB7">
      <w:pPr>
        <w:jc w:val="right"/>
      </w:pPr>
      <w:r w:rsidRPr="00603C78">
        <w:t>Formant quorum.</w:t>
      </w:r>
    </w:p>
    <w:p w14:paraId="5FAEDA08" w14:textId="77777777" w:rsidR="00EC1F77" w:rsidRDefault="00EC1F77" w:rsidP="00EC1F77">
      <w:pPr>
        <w:pStyle w:val="Paragraphedeliste"/>
        <w:ind w:left="0"/>
      </w:pPr>
    </w:p>
    <w:p w14:paraId="4D0576AA" w14:textId="1A65C62C" w:rsidR="00DF72CF" w:rsidRPr="00603C78" w:rsidRDefault="00EC1F77" w:rsidP="00EC1F77">
      <w:r>
        <w:t xml:space="preserve">Assiste également à la séance </w:t>
      </w:r>
      <w:r w:rsidR="00705FB7">
        <w:t xml:space="preserve">la </w:t>
      </w:r>
      <w:r>
        <w:t xml:space="preserve">directrice générale, </w:t>
      </w:r>
      <w:r w:rsidR="00935003">
        <w:t xml:space="preserve">greffière et </w:t>
      </w:r>
      <w:r>
        <w:t>trésorière</w:t>
      </w:r>
      <w:r w:rsidR="00705FB7">
        <w:t xml:space="preserve"> madame Rita Ouellet</w:t>
      </w:r>
      <w:r w:rsidR="008A4B0E">
        <w:t>.</w:t>
      </w:r>
    </w:p>
    <w:p w14:paraId="6C46C5C7" w14:textId="77777777" w:rsidR="001743B3" w:rsidRPr="00603C78" w:rsidRDefault="00263E66" w:rsidP="009B2E4D">
      <w:pPr>
        <w:pStyle w:val="Titre1"/>
      </w:pPr>
      <w:r w:rsidRPr="00603C78">
        <w:t>Ouverture</w:t>
      </w:r>
      <w:r w:rsidR="001743B3" w:rsidRPr="00603C78">
        <w:t xml:space="preserve"> de la séance</w:t>
      </w:r>
    </w:p>
    <w:p w14:paraId="721E57F4" w14:textId="77777777" w:rsidR="001743B3" w:rsidRPr="00603C78" w:rsidRDefault="001743B3" w:rsidP="009B2E4D">
      <w:r w:rsidRPr="00603C78">
        <w:t>Monsieur le maire souhaite la bienvenue à tous et déclare la séance ouverte.</w:t>
      </w:r>
    </w:p>
    <w:p w14:paraId="112124CE" w14:textId="1FA23064" w:rsidR="00D632FB" w:rsidRPr="00603C78" w:rsidRDefault="001743B3" w:rsidP="009B2E4D">
      <w:r w:rsidRPr="00603C78">
        <w:t xml:space="preserve">Il est </w:t>
      </w:r>
      <w:r w:rsidR="00ED769E">
        <w:t>20</w:t>
      </w:r>
      <w:r w:rsidRPr="00603C78">
        <w:t xml:space="preserve"> heures.</w:t>
      </w:r>
    </w:p>
    <w:p w14:paraId="36F685E2" w14:textId="77777777" w:rsidR="00292F07" w:rsidRPr="00292F07" w:rsidRDefault="00292F07" w:rsidP="003915B6">
      <w:pPr>
        <w:pStyle w:val="Titre1"/>
        <w:rPr>
          <w:szCs w:val="24"/>
        </w:rPr>
      </w:pPr>
      <w:r w:rsidRPr="00292F07">
        <w:t>Lecture et adoption de l’ordre du jour</w:t>
      </w:r>
    </w:p>
    <w:p w14:paraId="3E1F638F" w14:textId="77777777" w:rsidR="00A24349" w:rsidRPr="00A24349" w:rsidRDefault="00A24349" w:rsidP="00A24349">
      <w:r w:rsidRPr="00A24349">
        <w:t>Exempter la lecture du procès-verbal;</w:t>
      </w:r>
    </w:p>
    <w:p w14:paraId="553B495A" w14:textId="77777777" w:rsidR="00A24349" w:rsidRPr="00A24349" w:rsidRDefault="00A24349" w:rsidP="00A24349">
      <w:r w:rsidRPr="00A24349">
        <w:t>Adoption du procès-verbal;</w:t>
      </w:r>
    </w:p>
    <w:p w14:paraId="5E79EAD1" w14:textId="77777777" w:rsidR="00A24349" w:rsidRPr="00A24349" w:rsidRDefault="00A24349" w:rsidP="00A24349">
      <w:r w:rsidRPr="00A24349">
        <w:t>Finance :</w:t>
      </w:r>
    </w:p>
    <w:p w14:paraId="06324E10" w14:textId="77777777" w:rsidR="00A24349" w:rsidRPr="00A24349" w:rsidRDefault="00A24349" w:rsidP="00A24349">
      <w:pPr>
        <w:ind w:left="288"/>
      </w:pPr>
      <w:r w:rsidRPr="00A24349">
        <w:t>Approbation des comptes du mois;</w:t>
      </w:r>
    </w:p>
    <w:p w14:paraId="52E97222" w14:textId="5EACCF0B" w:rsidR="00A24349" w:rsidRPr="00A24349" w:rsidRDefault="00A24349" w:rsidP="00A24349">
      <w:pPr>
        <w:ind w:left="288"/>
      </w:pPr>
      <w:r w:rsidRPr="00A24349">
        <w:t>Résolution de concordance et de courte échéance relativement à un emprunt de 1</w:t>
      </w:r>
      <w:r>
        <w:t> </w:t>
      </w:r>
      <w:r w:rsidRPr="00A24349">
        <w:t>500</w:t>
      </w:r>
      <w:r>
        <w:t xml:space="preserve"> </w:t>
      </w:r>
      <w:r w:rsidRPr="00A24349">
        <w:t>900$;</w:t>
      </w:r>
    </w:p>
    <w:p w14:paraId="60CC76A3" w14:textId="6630C607" w:rsidR="00A24349" w:rsidRPr="00A24349" w:rsidRDefault="00A24349" w:rsidP="00A24349">
      <w:pPr>
        <w:ind w:left="288"/>
      </w:pPr>
      <w:r w:rsidRPr="00A24349">
        <w:t>Dépôt états comparatifs;</w:t>
      </w:r>
    </w:p>
    <w:p w14:paraId="1EF047D3" w14:textId="77777777" w:rsidR="00A24349" w:rsidRPr="00A24349" w:rsidRDefault="00A24349" w:rsidP="00A24349">
      <w:r w:rsidRPr="00A24349">
        <w:t>Infos et suivis des représentants de comités :</w:t>
      </w:r>
    </w:p>
    <w:p w14:paraId="03001FC1" w14:textId="77777777" w:rsidR="00A24349" w:rsidRPr="00A24349" w:rsidRDefault="00A24349" w:rsidP="00A24349">
      <w:pPr>
        <w:ind w:left="288"/>
      </w:pPr>
      <w:r w:rsidRPr="00A24349">
        <w:t>CDE;</w:t>
      </w:r>
    </w:p>
    <w:p w14:paraId="36CEE822" w14:textId="77777777" w:rsidR="00A24349" w:rsidRPr="00A24349" w:rsidRDefault="00A24349" w:rsidP="00A24349">
      <w:pPr>
        <w:ind w:left="288"/>
      </w:pPr>
      <w:r w:rsidRPr="00A24349">
        <w:t>RISISN - service incendie;</w:t>
      </w:r>
    </w:p>
    <w:p w14:paraId="3AAC42F6" w14:textId="77777777" w:rsidR="00A24349" w:rsidRPr="00A24349" w:rsidRDefault="00A24349" w:rsidP="00A24349">
      <w:pPr>
        <w:ind w:left="288"/>
      </w:pPr>
      <w:r w:rsidRPr="00A24349">
        <w:t>OH Jeannois;</w:t>
      </w:r>
    </w:p>
    <w:p w14:paraId="7D91A357" w14:textId="77777777" w:rsidR="00A24349" w:rsidRPr="00A24349" w:rsidRDefault="00A24349" w:rsidP="00A24349">
      <w:pPr>
        <w:ind w:left="288"/>
      </w:pPr>
      <w:r w:rsidRPr="00A24349">
        <w:t>Loisirs, culture;</w:t>
      </w:r>
    </w:p>
    <w:p w14:paraId="573447DA" w14:textId="77777777" w:rsidR="00A24349" w:rsidRPr="00A24349" w:rsidRDefault="00A24349" w:rsidP="00A24349">
      <w:r w:rsidRPr="00A24349">
        <w:t>Dossiers en cours:</w:t>
      </w:r>
    </w:p>
    <w:p w14:paraId="0BB54ACB" w14:textId="77777777" w:rsidR="00A24349" w:rsidRPr="00A24349" w:rsidRDefault="00A24349" w:rsidP="00A24349">
      <w:pPr>
        <w:ind w:left="288"/>
      </w:pPr>
      <w:r w:rsidRPr="00A24349">
        <w:t>Adoption du règlement #02Z-2025 concernant le logement bigénérationnel;</w:t>
      </w:r>
    </w:p>
    <w:p w14:paraId="450303FF" w14:textId="77777777" w:rsidR="00A24349" w:rsidRPr="00A24349" w:rsidRDefault="00A24349" w:rsidP="00A24349">
      <w:pPr>
        <w:ind w:left="288"/>
      </w:pPr>
      <w:r w:rsidRPr="00A24349">
        <w:t>Église;</w:t>
      </w:r>
    </w:p>
    <w:p w14:paraId="1FBD1499" w14:textId="77777777" w:rsidR="00A24349" w:rsidRPr="00A24349" w:rsidRDefault="00A24349" w:rsidP="00A24349">
      <w:pPr>
        <w:ind w:left="288"/>
      </w:pPr>
      <w:r w:rsidRPr="00A24349">
        <w:t>Second projet de règlement #03Z-2025;</w:t>
      </w:r>
    </w:p>
    <w:p w14:paraId="33CBE595" w14:textId="77777777" w:rsidR="00A24349" w:rsidRPr="00A24349" w:rsidRDefault="00A24349" w:rsidP="00A24349">
      <w:pPr>
        <w:ind w:left="288"/>
      </w:pPr>
      <w:r w:rsidRPr="00A24349">
        <w:t>Barrière pour le camping municipal – RE2025-02;</w:t>
      </w:r>
    </w:p>
    <w:p w14:paraId="30336138" w14:textId="77777777" w:rsidR="00A24349" w:rsidRPr="00A24349" w:rsidRDefault="00A24349" w:rsidP="00A24349">
      <w:r w:rsidRPr="00A24349">
        <w:t>Nouveaux dossiers:</w:t>
      </w:r>
    </w:p>
    <w:p w14:paraId="3E255DE3" w14:textId="77777777" w:rsidR="00A24349" w:rsidRPr="00A24349" w:rsidRDefault="00A24349" w:rsidP="00A24349">
      <w:pPr>
        <w:ind w:left="288"/>
      </w:pPr>
      <w:r w:rsidRPr="00A24349">
        <w:t>Tarification camping pour 2026;</w:t>
      </w:r>
    </w:p>
    <w:p w14:paraId="55CA56EC" w14:textId="225A451A" w:rsidR="00DA3BC3" w:rsidRDefault="00A24349" w:rsidP="00A24349">
      <w:r w:rsidRPr="00A24349">
        <w:t>Demande de financement PAVL pour av. Levesque;</w:t>
      </w:r>
    </w:p>
    <w:p w14:paraId="588EEA5E" w14:textId="7F953042" w:rsidR="00A24349" w:rsidRPr="00A24349" w:rsidRDefault="00A24349" w:rsidP="00A24349">
      <w:r w:rsidRPr="00A24349">
        <w:t>Demandes d’appui</w:t>
      </w:r>
      <w:r>
        <w:t>;</w:t>
      </w:r>
    </w:p>
    <w:p w14:paraId="7DC1F74E" w14:textId="46147B38" w:rsidR="00A24349" w:rsidRDefault="00A24349" w:rsidP="00A24349">
      <w:r w:rsidRPr="00A24349">
        <w:t>Demandes de contributions financières</w:t>
      </w:r>
      <w:r w:rsidR="006964BC">
        <w:t> :</w:t>
      </w:r>
    </w:p>
    <w:p w14:paraId="00B82EB6" w14:textId="215E34B1" w:rsidR="006964BC" w:rsidRPr="00A24349" w:rsidRDefault="006964BC" w:rsidP="006964BC">
      <w:pPr>
        <w:ind w:left="288"/>
      </w:pPr>
      <w:r>
        <w:t>Club Quad;</w:t>
      </w:r>
    </w:p>
    <w:p w14:paraId="09B8BBD0" w14:textId="011F2439" w:rsidR="00A24349" w:rsidRPr="00A24349" w:rsidRDefault="00A24349" w:rsidP="00A24349">
      <w:r w:rsidRPr="00A24349">
        <w:t>Correspondance et demandes diverses</w:t>
      </w:r>
      <w:r>
        <w:t>;</w:t>
      </w:r>
    </w:p>
    <w:p w14:paraId="3BD2D738" w14:textId="562D1DFB" w:rsidR="00A24349" w:rsidRDefault="00A24349" w:rsidP="00A24349">
      <w:r w:rsidRPr="00A24349">
        <w:t>Points divers</w:t>
      </w:r>
      <w:r>
        <w:t>;</w:t>
      </w:r>
    </w:p>
    <w:p w14:paraId="1A8F3236" w14:textId="77777777" w:rsidR="00A24349" w:rsidRPr="00A24349" w:rsidRDefault="00A24349" w:rsidP="00A24349">
      <w:r w:rsidRPr="00A24349">
        <w:t>Période de questions des contribuables;</w:t>
      </w:r>
    </w:p>
    <w:p w14:paraId="2222DECF" w14:textId="642D8E7F" w:rsidR="00A24349" w:rsidRDefault="00A24349" w:rsidP="00A24349">
      <w:r w:rsidRPr="00A24349">
        <w:t>Clôture de la séance</w:t>
      </w:r>
      <w:r>
        <w:t>.</w:t>
      </w:r>
    </w:p>
    <w:p w14:paraId="29700D0A" w14:textId="77777777" w:rsidR="00A24349" w:rsidRDefault="00A24349" w:rsidP="00A24349"/>
    <w:p w14:paraId="37959CD8" w14:textId="0F2EA2D1" w:rsidR="00292F07" w:rsidRPr="00292F07" w:rsidRDefault="00292F07" w:rsidP="00CB188D">
      <w:r w:rsidRPr="00292F07">
        <w:t xml:space="preserve">EN CE SENS, sur proposition </w:t>
      </w:r>
      <w:r w:rsidR="00E30E54">
        <w:t>du conseiller Martin Pelletier</w:t>
      </w:r>
    </w:p>
    <w:p w14:paraId="01AECF08" w14:textId="77777777" w:rsidR="00292F07" w:rsidRPr="00292F07" w:rsidRDefault="00292F07" w:rsidP="00292F07"/>
    <w:p w14:paraId="6457DB13" w14:textId="7B3579B9" w:rsidR="00B82715" w:rsidRPr="007506DF" w:rsidRDefault="00292F07" w:rsidP="00B82715">
      <w:pPr>
        <w:rPr>
          <w:b/>
          <w:bCs/>
        </w:rPr>
      </w:pPr>
      <w:r w:rsidRPr="00292F07">
        <w:tab/>
      </w:r>
      <w:r w:rsidR="00B82715" w:rsidRPr="00292F07">
        <w:t xml:space="preserve">IL EST RÉSOLU À L’UNANIMITÉ DES </w:t>
      </w:r>
      <w:r w:rsidR="00B82715">
        <w:t>MEMBRES DU CONSEIL</w:t>
      </w:r>
    </w:p>
    <w:p w14:paraId="197C5A65" w14:textId="4D8B989B" w:rsidR="00B82715" w:rsidRPr="00292F07" w:rsidRDefault="00B82715" w:rsidP="00B82715">
      <w:r w:rsidRPr="00292F07">
        <w:tab/>
        <w:t>PRÉSENTS</w:t>
      </w:r>
    </w:p>
    <w:p w14:paraId="39698690" w14:textId="52A49D25" w:rsidR="00292F07" w:rsidRPr="00292F07" w:rsidRDefault="00292F07" w:rsidP="00B82715"/>
    <w:p w14:paraId="205C07B3" w14:textId="77777777" w:rsidR="00292F07" w:rsidRPr="00292F07" w:rsidRDefault="00292F07" w:rsidP="00292F07">
      <w:r w:rsidRPr="00292F07">
        <w:t>« D’adopter l’ordre du jour qui précède, tel que lu avec la possibilité d’ajouter d’autres sujets à l’item points divers »</w:t>
      </w:r>
    </w:p>
    <w:p w14:paraId="05A01926" w14:textId="565EEC83" w:rsidR="00292F07" w:rsidRPr="00CB188D" w:rsidRDefault="00292F07" w:rsidP="003915B6">
      <w:pPr>
        <w:pStyle w:val="Titre1"/>
      </w:pPr>
      <w:r w:rsidRPr="00CB188D">
        <w:t>Exempter la lecture du procès-verbal</w:t>
      </w:r>
    </w:p>
    <w:p w14:paraId="69F18657" w14:textId="1F2E6DEF" w:rsidR="00292F07" w:rsidRPr="00CB188D" w:rsidRDefault="00292F07" w:rsidP="00292F07">
      <w:bookmarkStart w:id="1" w:name="_Hlk107821017"/>
      <w:r w:rsidRPr="00CB188D">
        <w:t>CONSIDÉRANT qu’une copie du procès-verbal était disponible et qu'elle a été remise au plus tard, lors du comité plénier précédant la séance du Conseil à tous les membres;</w:t>
      </w:r>
    </w:p>
    <w:p w14:paraId="71BBB901" w14:textId="77777777" w:rsidR="00292F07" w:rsidRPr="00CB188D" w:rsidRDefault="00292F07" w:rsidP="00292F07"/>
    <w:p w14:paraId="49B54FCD" w14:textId="639FFD9E" w:rsidR="00292F07" w:rsidRPr="00292F07" w:rsidRDefault="00292F07" w:rsidP="00292F07">
      <w:r w:rsidRPr="00CB188D">
        <w:t>CONSIDÉRANT que les membres du Conseil déclarent avoir pris connaissance du procès-verbal;</w:t>
      </w:r>
    </w:p>
    <w:bookmarkEnd w:id="1"/>
    <w:p w14:paraId="4BC34FCD" w14:textId="77777777" w:rsidR="00292F07" w:rsidRPr="00292F07" w:rsidRDefault="00292F07" w:rsidP="00292F07"/>
    <w:p w14:paraId="1ED94DA2" w14:textId="1953196E" w:rsidR="00292F07" w:rsidRPr="00292F07" w:rsidRDefault="00292F07" w:rsidP="00292F07">
      <w:r w:rsidRPr="00292F07">
        <w:t xml:space="preserve">EN CE SENS, sur proposition </w:t>
      </w:r>
      <w:r w:rsidR="00E30E54">
        <w:t xml:space="preserve">de la conseillère Claudie Tremblay, </w:t>
      </w:r>
    </w:p>
    <w:p w14:paraId="1183F162" w14:textId="77777777" w:rsidR="00292F07" w:rsidRPr="00292F07" w:rsidRDefault="00292F07" w:rsidP="00292F07"/>
    <w:p w14:paraId="16EA099D" w14:textId="76221511" w:rsidR="00B82715" w:rsidRPr="007506DF" w:rsidRDefault="00292F07" w:rsidP="00B82715">
      <w:pPr>
        <w:rPr>
          <w:b/>
          <w:bCs/>
        </w:rPr>
      </w:pPr>
      <w:r w:rsidRPr="00CB188D">
        <w:tab/>
      </w:r>
      <w:r w:rsidR="00B82715" w:rsidRPr="00292F07">
        <w:t xml:space="preserve">IL EST RÉSOLU À L’UNANIMITÉ DES </w:t>
      </w:r>
      <w:r w:rsidR="00B82715">
        <w:t>MEMBRES DU CONSEIL</w:t>
      </w:r>
    </w:p>
    <w:p w14:paraId="2B7F7BB1" w14:textId="148F2656" w:rsidR="00B82715" w:rsidRPr="00292F07" w:rsidRDefault="00B82715" w:rsidP="00B82715">
      <w:r w:rsidRPr="00292F07">
        <w:tab/>
        <w:t>PRÉSENTS</w:t>
      </w:r>
    </w:p>
    <w:p w14:paraId="6C5676F7" w14:textId="54B8FCDB" w:rsidR="00292F07" w:rsidRPr="00292F07" w:rsidRDefault="00292F07" w:rsidP="00B82715"/>
    <w:p w14:paraId="5191AA51" w14:textId="77777777" w:rsidR="004F483D" w:rsidRDefault="004F483D" w:rsidP="00292F07"/>
    <w:p w14:paraId="139F50A1" w14:textId="77777777" w:rsidR="004F483D" w:rsidRDefault="004F483D" w:rsidP="00292F07"/>
    <w:p w14:paraId="26F5D64A" w14:textId="77777777" w:rsidR="004F483D" w:rsidRDefault="004F483D" w:rsidP="00292F07"/>
    <w:p w14:paraId="3E4D3A19" w14:textId="77777777" w:rsidR="004F483D" w:rsidRDefault="004F483D" w:rsidP="00292F07"/>
    <w:p w14:paraId="1ADD15AD" w14:textId="77777777" w:rsidR="004F483D" w:rsidRDefault="004F483D" w:rsidP="00292F07"/>
    <w:p w14:paraId="32089B85" w14:textId="77777777" w:rsidR="004F483D" w:rsidRDefault="004F483D" w:rsidP="00292F07"/>
    <w:p w14:paraId="19EAE194" w14:textId="77777777" w:rsidR="004F483D" w:rsidRDefault="004F483D" w:rsidP="00292F07"/>
    <w:p w14:paraId="47F9BC4D" w14:textId="77777777" w:rsidR="004F483D" w:rsidRDefault="004F483D" w:rsidP="00292F07"/>
    <w:p w14:paraId="3B8E8E39" w14:textId="77777777" w:rsidR="004F483D" w:rsidRDefault="004F483D" w:rsidP="00292F07"/>
    <w:p w14:paraId="10FE8FFE" w14:textId="77777777" w:rsidR="004F483D" w:rsidRDefault="004F483D" w:rsidP="00292F07"/>
    <w:p w14:paraId="00CF34F7" w14:textId="77777777" w:rsidR="004F483D" w:rsidRDefault="004F483D" w:rsidP="00292F07"/>
    <w:p w14:paraId="4587703F" w14:textId="45179326" w:rsidR="004F483D" w:rsidRDefault="00F87F86" w:rsidP="00292F07">
      <w:r>
        <w:tab/>
      </w:r>
      <w:r>
        <w:tab/>
      </w:r>
      <w:r w:rsidRPr="00B55392">
        <w:rPr>
          <w:b/>
        </w:rPr>
        <w:t>03-</w:t>
      </w:r>
      <w:r>
        <w:rPr>
          <w:b/>
        </w:rPr>
        <w:t>09</w:t>
      </w:r>
      <w:r w:rsidRPr="00B55392">
        <w:rPr>
          <w:b/>
        </w:rPr>
        <w:t>202</w:t>
      </w:r>
      <w:r>
        <w:rPr>
          <w:b/>
        </w:rPr>
        <w:t>5</w:t>
      </w:r>
    </w:p>
    <w:p w14:paraId="65A4FA61" w14:textId="77777777" w:rsidR="004F483D" w:rsidRDefault="004F483D" w:rsidP="00292F07"/>
    <w:p w14:paraId="2ABFD909" w14:textId="77777777" w:rsidR="004F483D" w:rsidRDefault="004F483D" w:rsidP="00292F07"/>
    <w:p w14:paraId="2409BE36" w14:textId="77777777" w:rsidR="004F483D" w:rsidRDefault="004F483D" w:rsidP="00292F07"/>
    <w:p w14:paraId="4810C75B" w14:textId="77777777" w:rsidR="004F483D" w:rsidRDefault="004F483D" w:rsidP="00292F07"/>
    <w:p w14:paraId="5164EA36" w14:textId="77777777" w:rsidR="004F483D" w:rsidRDefault="004F483D" w:rsidP="00292F07"/>
    <w:p w14:paraId="0DED90A0" w14:textId="77777777" w:rsidR="004F483D" w:rsidRDefault="004F483D" w:rsidP="00292F07"/>
    <w:p w14:paraId="2D597ED7" w14:textId="77777777" w:rsidR="004F483D" w:rsidRDefault="004F483D" w:rsidP="00292F07"/>
    <w:p w14:paraId="59B3B858" w14:textId="77777777" w:rsidR="004F483D" w:rsidRDefault="004F483D" w:rsidP="00292F07"/>
    <w:p w14:paraId="3868B729" w14:textId="77777777" w:rsidR="004F483D" w:rsidRDefault="004F483D" w:rsidP="00292F07"/>
    <w:p w14:paraId="65E4E9A8" w14:textId="226413BE" w:rsidR="004F483D" w:rsidRDefault="00F87F86" w:rsidP="00292F07">
      <w:r>
        <w:tab/>
      </w:r>
      <w:r>
        <w:tab/>
      </w:r>
      <w:r>
        <w:rPr>
          <w:b/>
          <w:bCs/>
        </w:rPr>
        <w:t>04-09</w:t>
      </w:r>
      <w:r w:rsidRPr="00B55392">
        <w:rPr>
          <w:b/>
          <w:bCs/>
        </w:rPr>
        <w:t>202</w:t>
      </w:r>
      <w:r>
        <w:rPr>
          <w:b/>
          <w:bCs/>
        </w:rPr>
        <w:t>5</w:t>
      </w:r>
    </w:p>
    <w:p w14:paraId="76180ADE" w14:textId="77777777" w:rsidR="004F483D" w:rsidRDefault="004F483D" w:rsidP="00292F07"/>
    <w:p w14:paraId="47788964" w14:textId="77777777" w:rsidR="004F483D" w:rsidRDefault="004F483D" w:rsidP="00292F07"/>
    <w:p w14:paraId="670D3A2E" w14:textId="77777777" w:rsidR="004F483D" w:rsidRDefault="004F483D" w:rsidP="00292F07"/>
    <w:p w14:paraId="55D59EF1" w14:textId="77777777" w:rsidR="004F483D" w:rsidRDefault="004F483D" w:rsidP="00292F07"/>
    <w:p w14:paraId="3DA69A30" w14:textId="77777777" w:rsidR="004F483D" w:rsidRDefault="004F483D" w:rsidP="00292F07"/>
    <w:p w14:paraId="37F864AC" w14:textId="77777777" w:rsidR="004F483D" w:rsidRDefault="004F483D" w:rsidP="00292F07"/>
    <w:p w14:paraId="24909C42" w14:textId="77777777" w:rsidR="004F483D" w:rsidRDefault="004F483D" w:rsidP="00292F07"/>
    <w:p w14:paraId="29AD083A" w14:textId="77777777" w:rsidR="004F483D" w:rsidRDefault="004F483D" w:rsidP="00292F07"/>
    <w:p w14:paraId="135670ED" w14:textId="77777777" w:rsidR="004F483D" w:rsidRDefault="004F483D" w:rsidP="00292F07"/>
    <w:p w14:paraId="3233D186" w14:textId="77777777" w:rsidR="004F483D" w:rsidRDefault="004F483D" w:rsidP="00292F07"/>
    <w:p w14:paraId="7558C41F" w14:textId="77777777" w:rsidR="004F483D" w:rsidRDefault="004F483D" w:rsidP="00292F07"/>
    <w:p w14:paraId="7637BE4D" w14:textId="77777777" w:rsidR="004F483D" w:rsidRDefault="004F483D" w:rsidP="00292F07"/>
    <w:p w14:paraId="531C392A" w14:textId="77777777" w:rsidR="004F483D" w:rsidRDefault="004F483D" w:rsidP="00292F07"/>
    <w:p w14:paraId="6872CF39" w14:textId="77777777" w:rsidR="004F483D" w:rsidRDefault="004F483D" w:rsidP="00292F07"/>
    <w:p w14:paraId="59233493" w14:textId="77777777" w:rsidR="004F483D" w:rsidRDefault="004F483D" w:rsidP="00292F07"/>
    <w:p w14:paraId="6E010139" w14:textId="77777777" w:rsidR="004F483D" w:rsidRDefault="004F483D" w:rsidP="00292F07"/>
    <w:p w14:paraId="7CF20AD3" w14:textId="77777777" w:rsidR="004F483D" w:rsidRDefault="004F483D" w:rsidP="00292F07"/>
    <w:p w14:paraId="58FB5D7B" w14:textId="77777777" w:rsidR="004F483D" w:rsidRDefault="004F483D" w:rsidP="00292F07"/>
    <w:p w14:paraId="72C7DE95" w14:textId="77777777" w:rsidR="004F483D" w:rsidRDefault="004F483D" w:rsidP="00292F07"/>
    <w:p w14:paraId="06261606" w14:textId="77777777" w:rsidR="004F483D" w:rsidRDefault="004F483D" w:rsidP="00292F07"/>
    <w:p w14:paraId="520881A6" w14:textId="77777777" w:rsidR="004F483D" w:rsidRDefault="004F483D" w:rsidP="00292F07"/>
    <w:p w14:paraId="0058B79A" w14:textId="77777777" w:rsidR="004F483D" w:rsidRDefault="004F483D" w:rsidP="00292F07"/>
    <w:p w14:paraId="11DF5823" w14:textId="77777777" w:rsidR="004F483D" w:rsidRDefault="004F483D" w:rsidP="00292F07"/>
    <w:p w14:paraId="3288010E" w14:textId="77777777" w:rsidR="004F483D" w:rsidRDefault="004F483D" w:rsidP="00292F07"/>
    <w:p w14:paraId="7AA5D910" w14:textId="77777777" w:rsidR="004F483D" w:rsidRDefault="004F483D" w:rsidP="00292F07"/>
    <w:p w14:paraId="5A7879C1" w14:textId="77777777" w:rsidR="004F483D" w:rsidRDefault="004F483D" w:rsidP="00292F07"/>
    <w:p w14:paraId="6FB87B17" w14:textId="77777777" w:rsidR="004F483D" w:rsidRDefault="004F483D" w:rsidP="00292F07"/>
    <w:p w14:paraId="10EB99E9" w14:textId="77777777" w:rsidR="004F483D" w:rsidRDefault="004F483D" w:rsidP="00292F07"/>
    <w:p w14:paraId="6B382FA6" w14:textId="77777777" w:rsidR="004F483D" w:rsidRDefault="004F483D" w:rsidP="00292F07"/>
    <w:p w14:paraId="5040876D" w14:textId="77777777" w:rsidR="004F483D" w:rsidRDefault="004F483D" w:rsidP="00292F07"/>
    <w:p w14:paraId="2A3A3E86" w14:textId="77777777" w:rsidR="004F483D" w:rsidRDefault="004F483D" w:rsidP="00292F07"/>
    <w:p w14:paraId="4003657C" w14:textId="77777777" w:rsidR="004F483D" w:rsidRDefault="004F483D" w:rsidP="00292F07"/>
    <w:p w14:paraId="3E1245AF" w14:textId="77777777" w:rsidR="004F483D" w:rsidRDefault="004F483D" w:rsidP="00292F07"/>
    <w:p w14:paraId="7602CF5D" w14:textId="77777777" w:rsidR="004F483D" w:rsidRDefault="004F483D" w:rsidP="00292F07"/>
    <w:p w14:paraId="1CD3D462" w14:textId="77777777" w:rsidR="004F483D" w:rsidRDefault="004F483D" w:rsidP="00292F07"/>
    <w:p w14:paraId="3B332645" w14:textId="77777777" w:rsidR="004F483D" w:rsidRDefault="004F483D" w:rsidP="00292F07"/>
    <w:p w14:paraId="788BE323" w14:textId="77777777" w:rsidR="004F483D" w:rsidRDefault="004F483D" w:rsidP="00292F07"/>
    <w:p w14:paraId="6CC788D7" w14:textId="77777777" w:rsidR="004F483D" w:rsidRDefault="004F483D" w:rsidP="00292F07"/>
    <w:p w14:paraId="5FD0F510" w14:textId="77777777" w:rsidR="004F483D" w:rsidRDefault="004F483D" w:rsidP="00292F07"/>
    <w:p w14:paraId="026A8543" w14:textId="77777777" w:rsidR="004F483D" w:rsidRDefault="004F483D" w:rsidP="00292F07"/>
    <w:p w14:paraId="14C696D5" w14:textId="77777777" w:rsidR="004F483D" w:rsidRDefault="004F483D" w:rsidP="00292F07"/>
    <w:p w14:paraId="6FBA7827" w14:textId="77777777" w:rsidR="004F483D" w:rsidRDefault="004F483D" w:rsidP="00292F07"/>
    <w:p w14:paraId="259145E3" w14:textId="77777777" w:rsidR="004F483D" w:rsidRDefault="004F483D" w:rsidP="00292F07"/>
    <w:p w14:paraId="29E27735" w14:textId="77777777" w:rsidR="004F483D" w:rsidRDefault="004F483D" w:rsidP="00292F07"/>
    <w:p w14:paraId="645984AD" w14:textId="77777777" w:rsidR="004F483D" w:rsidRDefault="004F483D" w:rsidP="00292F07"/>
    <w:p w14:paraId="177D36AE" w14:textId="77777777" w:rsidR="004F483D" w:rsidRDefault="004F483D" w:rsidP="00292F07"/>
    <w:p w14:paraId="6738B550" w14:textId="77777777" w:rsidR="004F483D" w:rsidRDefault="004F483D" w:rsidP="00292F07"/>
    <w:p w14:paraId="19BB2C97" w14:textId="77777777" w:rsidR="004F483D" w:rsidRDefault="004F483D" w:rsidP="00292F07"/>
    <w:p w14:paraId="6D3A5A27" w14:textId="7081265B" w:rsidR="004F483D" w:rsidRDefault="00F87F86" w:rsidP="00292F07">
      <w:r>
        <w:tab/>
      </w:r>
      <w:r>
        <w:tab/>
      </w:r>
      <w:r>
        <w:rPr>
          <w:b/>
        </w:rPr>
        <w:t>05-</w:t>
      </w:r>
      <w:r w:rsidRPr="0010192E">
        <w:rPr>
          <w:b/>
        </w:rPr>
        <w:t>092025</w:t>
      </w:r>
    </w:p>
    <w:p w14:paraId="4C1EE2D5" w14:textId="6163E052" w:rsidR="00292F07" w:rsidRDefault="00292F07" w:rsidP="00292F07">
      <w:r w:rsidRPr="00292F07">
        <w:t xml:space="preserve">« D’exempter la lecture </w:t>
      </w:r>
      <w:r w:rsidRPr="00CB188D">
        <w:t>du procès-verbal de</w:t>
      </w:r>
      <w:r w:rsidR="00CB188D" w:rsidRPr="00CB188D">
        <w:t xml:space="preserve"> la</w:t>
      </w:r>
      <w:r w:rsidRPr="00CB188D">
        <w:t xml:space="preserve"> séance</w:t>
      </w:r>
      <w:r w:rsidRPr="00292F07">
        <w:t xml:space="preserve"> du mois </w:t>
      </w:r>
      <w:r w:rsidR="0010192E">
        <w:t>d’août</w:t>
      </w:r>
      <w:r w:rsidR="00CB188D">
        <w:t xml:space="preserve"> </w:t>
      </w:r>
      <w:r w:rsidR="00CB188D" w:rsidRPr="00CB188D">
        <w:t>202</w:t>
      </w:r>
      <w:r w:rsidR="0010192E">
        <w:t>5</w:t>
      </w:r>
      <w:r w:rsidR="00CB188D">
        <w:t>,</w:t>
      </w:r>
      <w:r w:rsidRPr="00CB188D">
        <w:t xml:space="preserve"> tenue le</w:t>
      </w:r>
      <w:r w:rsidR="00DA3BC3">
        <w:t xml:space="preserve"> </w:t>
      </w:r>
      <w:r w:rsidR="0010192E">
        <w:t>11</w:t>
      </w:r>
      <w:r w:rsidR="00CB188D">
        <w:t xml:space="preserve"> </w:t>
      </w:r>
      <w:r w:rsidRPr="00CB188D">
        <w:t>»</w:t>
      </w:r>
    </w:p>
    <w:p w14:paraId="57F0DE05" w14:textId="210CC3F9" w:rsidR="00292F07" w:rsidRPr="00CB188D" w:rsidRDefault="00292F07" w:rsidP="003915B6">
      <w:pPr>
        <w:pStyle w:val="Titre1"/>
      </w:pPr>
      <w:r w:rsidRPr="00CB188D">
        <w:t>Adoption</w:t>
      </w:r>
      <w:r w:rsidR="00CB188D">
        <w:t xml:space="preserve"> du</w:t>
      </w:r>
      <w:r w:rsidRPr="00CB188D">
        <w:t xml:space="preserve"> procès-verbal</w:t>
      </w:r>
    </w:p>
    <w:p w14:paraId="4E823B16" w14:textId="5FD7C72A" w:rsidR="00292F07" w:rsidRPr="00292F07" w:rsidRDefault="00292F07" w:rsidP="00292F07">
      <w:r w:rsidRPr="00B55392">
        <w:t>CONSIDÉRANT que l</w:t>
      </w:r>
      <w:r w:rsidR="00B55392" w:rsidRPr="00B55392">
        <w:t>e</w:t>
      </w:r>
      <w:r w:rsidRPr="00B55392">
        <w:t xml:space="preserve"> procès-verbal rapporte avec fidélité ce qui s’est passé durant la séance;</w:t>
      </w:r>
    </w:p>
    <w:p w14:paraId="75218997" w14:textId="77777777" w:rsidR="00292F07" w:rsidRPr="00292F07" w:rsidRDefault="00292F07" w:rsidP="00292F07"/>
    <w:p w14:paraId="22A85474" w14:textId="60FF8856" w:rsidR="00292F07" w:rsidRPr="00292F07" w:rsidRDefault="00292F07" w:rsidP="00292F07">
      <w:r w:rsidRPr="00292F07">
        <w:t xml:space="preserve">EN CE SENS, sur proposition </w:t>
      </w:r>
      <w:r w:rsidR="00E30E54">
        <w:t>de la conseillère Claudie Tremblay,</w:t>
      </w:r>
    </w:p>
    <w:p w14:paraId="2EBC9D84" w14:textId="77777777" w:rsidR="00292F07" w:rsidRPr="00292F07" w:rsidRDefault="00292F07" w:rsidP="00292F07"/>
    <w:p w14:paraId="018DE070" w14:textId="66BC6050" w:rsidR="00B82715" w:rsidRPr="007506DF" w:rsidRDefault="00292F07" w:rsidP="00B82715">
      <w:pPr>
        <w:rPr>
          <w:b/>
          <w:bCs/>
        </w:rPr>
      </w:pPr>
      <w:r w:rsidRPr="00B55392">
        <w:tab/>
      </w:r>
      <w:r w:rsidR="00B82715" w:rsidRPr="00292F07">
        <w:t xml:space="preserve">IL EST RÉSOLU À L’UNANIMITÉ DES </w:t>
      </w:r>
      <w:r w:rsidR="00B82715">
        <w:t>MEMBRES DU CONSEIL</w:t>
      </w:r>
    </w:p>
    <w:p w14:paraId="3AE7C9CE" w14:textId="63C7CD74" w:rsidR="00B82715" w:rsidRPr="00292F07" w:rsidRDefault="00B82715" w:rsidP="00B82715">
      <w:r w:rsidRPr="00292F07">
        <w:tab/>
        <w:t>PRÉSENTS</w:t>
      </w:r>
    </w:p>
    <w:p w14:paraId="4899F63B" w14:textId="77777777" w:rsidR="00292F07" w:rsidRPr="00292F07" w:rsidRDefault="00292F07" w:rsidP="00292F07"/>
    <w:p w14:paraId="1AD33CB0" w14:textId="1A8F128D" w:rsidR="0070061E" w:rsidRDefault="0070061E" w:rsidP="0070061E">
      <w:r w:rsidRPr="00B55392">
        <w:t xml:space="preserve">« D’adopter le procès-verbal de la séance du mois </w:t>
      </w:r>
      <w:r w:rsidR="0010192E">
        <w:t>d’août 2025</w:t>
      </w:r>
      <w:r w:rsidRPr="00B55392">
        <w:t xml:space="preserve">, tenue le </w:t>
      </w:r>
      <w:r w:rsidR="0010192E">
        <w:t>11</w:t>
      </w:r>
      <w:r w:rsidRPr="00B55392">
        <w:t>, tel que rédigé »</w:t>
      </w:r>
    </w:p>
    <w:p w14:paraId="5EEFCB69" w14:textId="77777777" w:rsidR="00292F07" w:rsidRPr="00292F07" w:rsidRDefault="00292F07" w:rsidP="003915B6">
      <w:pPr>
        <w:pStyle w:val="Titre1"/>
      </w:pPr>
      <w:r w:rsidRPr="00292F07">
        <w:t>Finance :</w:t>
      </w:r>
    </w:p>
    <w:p w14:paraId="305B70B5" w14:textId="77777777" w:rsidR="00292F07" w:rsidRPr="003915B6" w:rsidRDefault="00292F07" w:rsidP="004C6F0F">
      <w:pPr>
        <w:pStyle w:val="Titre2"/>
      </w:pPr>
      <w:r w:rsidRPr="003915B6">
        <w:t xml:space="preserve">Approbation des comptes du mois </w:t>
      </w:r>
    </w:p>
    <w:p w14:paraId="3EFFA95E" w14:textId="2E3BC3C8" w:rsidR="00292F07" w:rsidRPr="00292F07" w:rsidRDefault="00292F07" w:rsidP="00292F07">
      <w:r w:rsidRPr="00292F07">
        <w:t xml:space="preserve">Sur proposition </w:t>
      </w:r>
      <w:r w:rsidR="00E30E54">
        <w:t>du conseiller Mario Duchesne,</w:t>
      </w:r>
    </w:p>
    <w:p w14:paraId="71115E47" w14:textId="77777777" w:rsidR="00292F07" w:rsidRPr="00B55392" w:rsidRDefault="00292F07" w:rsidP="00292F07">
      <w:pPr>
        <w:rPr>
          <w:b/>
          <w:bCs/>
        </w:rPr>
      </w:pPr>
    </w:p>
    <w:p w14:paraId="26AD4BE3" w14:textId="11EAE51F" w:rsidR="00B82715" w:rsidRPr="007506DF" w:rsidRDefault="00292F07" w:rsidP="00B82715">
      <w:pPr>
        <w:rPr>
          <w:b/>
          <w:bCs/>
        </w:rPr>
      </w:pPr>
      <w:r w:rsidRPr="00292F07">
        <w:rPr>
          <w:b/>
        </w:rPr>
        <w:tab/>
      </w:r>
      <w:r w:rsidR="00B82715" w:rsidRPr="00292F07">
        <w:t xml:space="preserve">IL EST RÉSOLU À L’UNANIMITÉ DES </w:t>
      </w:r>
      <w:r w:rsidR="00B82715">
        <w:t>MEMBRES DU CONSEIL</w:t>
      </w:r>
    </w:p>
    <w:p w14:paraId="61451403" w14:textId="7B6483AA" w:rsidR="00B82715" w:rsidRPr="00292F07" w:rsidRDefault="00B82715" w:rsidP="00B82715">
      <w:r w:rsidRPr="00292F07">
        <w:tab/>
        <w:t>PRÉSENTS</w:t>
      </w:r>
    </w:p>
    <w:p w14:paraId="176D256E" w14:textId="77777777" w:rsidR="00292F07" w:rsidRPr="00292F07" w:rsidRDefault="00292F07" w:rsidP="00292F07"/>
    <w:p w14:paraId="5141A1C9" w14:textId="25610B99" w:rsidR="00292F07" w:rsidRPr="00292F07" w:rsidRDefault="00292F07" w:rsidP="00292F07">
      <w:r w:rsidRPr="00292F07">
        <w:t xml:space="preserve">« D’approuver la liste des chèques émis et prélèvements pour </w:t>
      </w:r>
      <w:r w:rsidR="000667A0">
        <w:t>les factures</w:t>
      </w:r>
      <w:r w:rsidRPr="00292F07">
        <w:t xml:space="preserve"> du </w:t>
      </w:r>
      <w:r w:rsidR="00E30E54">
        <w:t xml:space="preserve">12 août </w:t>
      </w:r>
      <w:r w:rsidRPr="00292F07">
        <w:t xml:space="preserve">au </w:t>
      </w:r>
      <w:r w:rsidR="00E30E54">
        <w:t xml:space="preserve">2 septembre </w:t>
      </w:r>
      <w:r w:rsidRPr="00292F07">
        <w:t>202</w:t>
      </w:r>
      <w:r w:rsidR="0010192E">
        <w:t>5</w:t>
      </w:r>
      <w:r w:rsidRPr="00292F07">
        <w:t xml:space="preserve"> au montant de </w:t>
      </w:r>
      <w:r w:rsidR="00E30E54">
        <w:t>46 893.12</w:t>
      </w:r>
      <w:r w:rsidRPr="00292F07">
        <w:t xml:space="preserve"> $»</w:t>
      </w:r>
    </w:p>
    <w:p w14:paraId="5DE87808" w14:textId="77777777" w:rsidR="00292F07" w:rsidRPr="00292F07" w:rsidRDefault="00292F07" w:rsidP="00292F07"/>
    <w:p w14:paraId="3A51A6D8" w14:textId="77D6BD95" w:rsidR="00292F07" w:rsidRPr="00292F07" w:rsidRDefault="00292F07" w:rsidP="00292F07">
      <w:r w:rsidRPr="00292F07">
        <w:t>« D’approuver la liste des comptes à payer pour la période du</w:t>
      </w:r>
      <w:r w:rsidR="00E30E54">
        <w:t xml:space="preserve">12 août </w:t>
      </w:r>
      <w:r w:rsidR="00E30E54" w:rsidRPr="00292F07">
        <w:t xml:space="preserve">au </w:t>
      </w:r>
      <w:r w:rsidR="00E30E54">
        <w:t xml:space="preserve">2 septembre </w:t>
      </w:r>
      <w:r w:rsidR="00E30E54" w:rsidRPr="00292F07">
        <w:t>202</w:t>
      </w:r>
      <w:r w:rsidR="00E30E54">
        <w:t>5</w:t>
      </w:r>
      <w:r w:rsidR="00E30E54" w:rsidRPr="00292F07">
        <w:t xml:space="preserve"> </w:t>
      </w:r>
      <w:r w:rsidRPr="00292F07">
        <w:t xml:space="preserve">au montant de </w:t>
      </w:r>
      <w:r w:rsidR="00723A9B">
        <w:t>94 163.61</w:t>
      </w:r>
      <w:r w:rsidRPr="00292F07">
        <w:t xml:space="preserve"> $»</w:t>
      </w:r>
    </w:p>
    <w:p w14:paraId="697A816F" w14:textId="77777777" w:rsidR="00292F07" w:rsidRPr="00292F07" w:rsidRDefault="00292F07" w:rsidP="00292F07"/>
    <w:p w14:paraId="1BC47EC8" w14:textId="738F9310" w:rsidR="00292F07" w:rsidRPr="00292F07" w:rsidRDefault="00292F07" w:rsidP="00292F07">
      <w:r w:rsidRPr="00292F07">
        <w:t xml:space="preserve">« D’autoriser la directrice générale </w:t>
      </w:r>
      <w:r w:rsidR="006F1A4C">
        <w:t>greffière</w:t>
      </w:r>
      <w:r w:rsidRPr="00292F07">
        <w:t xml:space="preserve"> trésorière à payer lesdits comptes à payer »</w:t>
      </w:r>
    </w:p>
    <w:p w14:paraId="5C407102" w14:textId="77777777" w:rsidR="00292F07" w:rsidRPr="00292F07" w:rsidRDefault="00292F07" w:rsidP="00292F07"/>
    <w:p w14:paraId="01580A22" w14:textId="77777777" w:rsidR="007A58F4" w:rsidRPr="007A58F4" w:rsidRDefault="007A58F4" w:rsidP="007A58F4">
      <w:pPr>
        <w:ind w:right="901"/>
        <w:jc w:val="both"/>
        <w:rPr>
          <w:sz w:val="16"/>
          <w:szCs w:val="16"/>
          <w:u w:val="single"/>
        </w:rPr>
      </w:pPr>
      <w:r w:rsidRPr="007A58F4">
        <w:rPr>
          <w:sz w:val="16"/>
          <w:szCs w:val="16"/>
          <w:u w:val="single"/>
        </w:rPr>
        <w:t>CERTIFICAT DE DISPONIBILITÉ DE CRÉDIT</w:t>
      </w:r>
    </w:p>
    <w:p w14:paraId="29896596" w14:textId="58B9B8F3" w:rsidR="007A58F4" w:rsidRPr="007A58F4" w:rsidRDefault="007A58F4" w:rsidP="00434554">
      <w:pPr>
        <w:ind w:right="2318"/>
        <w:rPr>
          <w:sz w:val="16"/>
          <w:szCs w:val="16"/>
        </w:rPr>
      </w:pPr>
      <w:r w:rsidRPr="007A58F4">
        <w:rPr>
          <w:sz w:val="16"/>
          <w:szCs w:val="16"/>
        </w:rPr>
        <w:t xml:space="preserve">Je, soussignée, certifie par les présentes, qu'il y a des crédits suffisants pour payer les comptes </w:t>
      </w:r>
      <w:r w:rsidRPr="00E30E54">
        <w:rPr>
          <w:sz w:val="16"/>
          <w:szCs w:val="16"/>
        </w:rPr>
        <w:t>mentionnés dans la résolution #</w:t>
      </w:r>
      <w:r w:rsidR="00E30E54" w:rsidRPr="00E30E54">
        <w:rPr>
          <w:sz w:val="16"/>
          <w:szCs w:val="16"/>
        </w:rPr>
        <w:t>04</w:t>
      </w:r>
      <w:r w:rsidRPr="00E30E54">
        <w:rPr>
          <w:sz w:val="16"/>
          <w:szCs w:val="16"/>
        </w:rPr>
        <w:t>-</w:t>
      </w:r>
      <w:r w:rsidR="0010192E" w:rsidRPr="00E30E54">
        <w:rPr>
          <w:sz w:val="16"/>
          <w:szCs w:val="16"/>
        </w:rPr>
        <w:t>09</w:t>
      </w:r>
      <w:r w:rsidRPr="00E30E54">
        <w:rPr>
          <w:sz w:val="16"/>
          <w:szCs w:val="16"/>
        </w:rPr>
        <w:t>202</w:t>
      </w:r>
      <w:r w:rsidR="0010192E" w:rsidRPr="00E30E54">
        <w:rPr>
          <w:sz w:val="16"/>
          <w:szCs w:val="16"/>
        </w:rPr>
        <w:t>5</w:t>
      </w:r>
      <w:r w:rsidRPr="00E30E54">
        <w:rPr>
          <w:sz w:val="16"/>
          <w:szCs w:val="16"/>
        </w:rPr>
        <w:t>.</w:t>
      </w:r>
    </w:p>
    <w:p w14:paraId="170AFDEB" w14:textId="77777777" w:rsidR="007A58F4" w:rsidRPr="007A58F4" w:rsidRDefault="007A58F4" w:rsidP="007A58F4">
      <w:pPr>
        <w:ind w:right="901"/>
        <w:jc w:val="both"/>
        <w:rPr>
          <w:sz w:val="16"/>
          <w:szCs w:val="16"/>
        </w:rPr>
      </w:pPr>
    </w:p>
    <w:p w14:paraId="1F533868" w14:textId="77777777" w:rsidR="007A58F4" w:rsidRPr="007A58F4" w:rsidRDefault="007A58F4" w:rsidP="007A58F4">
      <w:pPr>
        <w:ind w:right="901"/>
        <w:jc w:val="both"/>
        <w:rPr>
          <w:sz w:val="16"/>
          <w:szCs w:val="16"/>
        </w:rPr>
      </w:pPr>
      <w:r w:rsidRPr="007A58F4">
        <w:rPr>
          <w:sz w:val="16"/>
          <w:szCs w:val="16"/>
        </w:rPr>
        <w:t>____________________________________________</w:t>
      </w:r>
    </w:p>
    <w:p w14:paraId="56A7A9AF" w14:textId="3EF02BAD" w:rsidR="007A58F4" w:rsidRPr="007A58F4" w:rsidRDefault="007A58F4" w:rsidP="007A58F4">
      <w:pPr>
        <w:ind w:right="901"/>
        <w:jc w:val="both"/>
        <w:rPr>
          <w:sz w:val="16"/>
          <w:szCs w:val="16"/>
        </w:rPr>
      </w:pPr>
      <w:r w:rsidRPr="007A58F4">
        <w:rPr>
          <w:sz w:val="16"/>
          <w:szCs w:val="16"/>
        </w:rPr>
        <w:t>Rita Ouellet, Directrice générale greffière</w:t>
      </w:r>
      <w:r w:rsidR="006964BC">
        <w:rPr>
          <w:sz w:val="16"/>
          <w:szCs w:val="16"/>
        </w:rPr>
        <w:t>-</w:t>
      </w:r>
      <w:r w:rsidRPr="007A58F4">
        <w:rPr>
          <w:sz w:val="16"/>
          <w:szCs w:val="16"/>
        </w:rPr>
        <w:t>trésorière</w:t>
      </w:r>
    </w:p>
    <w:p w14:paraId="32F90107" w14:textId="77777777" w:rsidR="00292F07" w:rsidRPr="00292F07" w:rsidRDefault="00292F07" w:rsidP="00292F07"/>
    <w:p w14:paraId="15A9324D" w14:textId="648D5328" w:rsidR="00292F07" w:rsidRPr="00292F07" w:rsidRDefault="009324BE" w:rsidP="004C6F0F">
      <w:pPr>
        <w:pStyle w:val="Titre2"/>
      </w:pPr>
      <w:bookmarkStart w:id="2" w:name="_Hlk207782300"/>
      <w:r>
        <w:t>Résolution de concordance et de courte échéance relativement à un emprunt par billets au montant de 1500900$</w:t>
      </w:r>
    </w:p>
    <w:p w14:paraId="37E189AB" w14:textId="244A7B14" w:rsidR="009324BE" w:rsidRDefault="00292F07" w:rsidP="009324BE">
      <w:pPr>
        <w:keepNext/>
        <w:jc w:val="both"/>
      </w:pPr>
      <w:r w:rsidRPr="00292F07">
        <w:t>CONSIDÉRANT que</w:t>
      </w:r>
      <w:r w:rsidR="009324BE" w:rsidRPr="009324BE">
        <w:t xml:space="preserve"> </w:t>
      </w:r>
      <w:r w:rsidR="009324BE">
        <w:t xml:space="preserve">conformément </w:t>
      </w:r>
      <w:r w:rsidR="009324BE">
        <w:rPr>
          <w:noProof/>
        </w:rPr>
        <w:t>aux règlements d'emprunts suivants et pour les montants indiqués en regard de chacun d'eux</w:t>
      </w:r>
      <w:r w:rsidR="009324BE">
        <w:t xml:space="preserve">, </w:t>
      </w:r>
      <w:r w:rsidR="009324BE">
        <w:rPr>
          <w:noProof/>
        </w:rPr>
        <w:t>la</w:t>
      </w:r>
      <w:r w:rsidR="009324BE">
        <w:t xml:space="preserve"> </w:t>
      </w:r>
      <w:r w:rsidR="009324BE">
        <w:rPr>
          <w:noProof/>
        </w:rPr>
        <w:t>Municipalité de Saint</w:t>
      </w:r>
      <w:r w:rsidR="009324BE">
        <w:rPr>
          <w:noProof/>
        </w:rPr>
        <w:noBreakHyphen/>
        <w:t>Ludger</w:t>
      </w:r>
      <w:r w:rsidR="009324BE">
        <w:rPr>
          <w:noProof/>
        </w:rPr>
        <w:noBreakHyphen/>
        <w:t>de</w:t>
      </w:r>
      <w:r w:rsidR="009324BE">
        <w:rPr>
          <w:noProof/>
        </w:rPr>
        <w:noBreakHyphen/>
        <w:t>Milot</w:t>
      </w:r>
      <w:r w:rsidR="009324BE">
        <w:t xml:space="preserve"> souhaite </w:t>
      </w:r>
      <w:r w:rsidR="009324BE">
        <w:rPr>
          <w:noProof/>
        </w:rPr>
        <w:t>emprunter par billets</w:t>
      </w:r>
      <w:r w:rsidR="009324BE">
        <w:t xml:space="preserve"> pour un montant total de </w:t>
      </w:r>
      <w:r w:rsidR="009324BE">
        <w:rPr>
          <w:noProof/>
        </w:rPr>
        <w:t>1 500 900 $</w:t>
      </w:r>
      <w:r w:rsidR="009324BE">
        <w:t xml:space="preserve"> qui sera réalisé le </w:t>
      </w:r>
      <w:r w:rsidR="009324BE">
        <w:rPr>
          <w:noProof/>
        </w:rPr>
        <w:t>2 octobre 2025</w:t>
      </w:r>
      <w:r w:rsidR="009324BE">
        <w:t>, réparti comme suit :</w:t>
      </w:r>
    </w:p>
    <w:p w14:paraId="626B3106" w14:textId="77777777" w:rsidR="009324BE" w:rsidRDefault="009324BE" w:rsidP="009324BE">
      <w:pPr>
        <w:jc w:val="both"/>
      </w:pPr>
    </w:p>
    <w:p w14:paraId="45448D18" w14:textId="77777777" w:rsidR="009324BE" w:rsidRDefault="009324BE" w:rsidP="009324BE">
      <w:pPr>
        <w:ind w:right="766" w:firstLine="720"/>
        <w:jc w:val="both"/>
        <w:rPr>
          <w:noProof/>
          <w:vanish/>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333"/>
        <w:gridCol w:w="1083"/>
      </w:tblGrid>
      <w:tr w:rsidR="009324BE" w14:paraId="391B350D" w14:textId="77777777">
        <w:trPr>
          <w:jc w:val="center"/>
        </w:trPr>
        <w:tc>
          <w:tcPr>
            <w:tcW w:w="2720" w:type="dxa"/>
            <w:tcBorders>
              <w:top w:val="double" w:sz="2" w:space="0" w:color="000000"/>
              <w:left w:val="double" w:sz="2" w:space="0" w:color="000000"/>
              <w:bottom w:val="single" w:sz="2" w:space="0" w:color="000000"/>
              <w:right w:val="single" w:sz="2" w:space="0" w:color="000000"/>
            </w:tcBorders>
            <w:shd w:val="clear" w:color="auto" w:fill="C0C0C0"/>
            <w:vAlign w:val="center"/>
            <w:hideMark/>
          </w:tcPr>
          <w:p w14:paraId="71E5AA5B" w14:textId="77777777" w:rsidR="009324BE" w:rsidRDefault="009324BE">
            <w:pPr>
              <w:rPr>
                <w:b/>
                <w:noProof/>
                <w:lang w:val="fr-FR"/>
              </w:rPr>
            </w:pPr>
            <w:r>
              <w:rPr>
                <w:b/>
                <w:noProof/>
              </w:rPr>
              <w:t>Règlements d'emprunts #</w:t>
            </w:r>
          </w:p>
        </w:tc>
        <w:tc>
          <w:tcPr>
            <w:tcW w:w="2340" w:type="dxa"/>
            <w:tcBorders>
              <w:top w:val="double" w:sz="2" w:space="0" w:color="000000"/>
              <w:left w:val="single" w:sz="2" w:space="0" w:color="000000"/>
              <w:bottom w:val="single" w:sz="2" w:space="0" w:color="000000"/>
              <w:right w:val="double" w:sz="2" w:space="0" w:color="auto"/>
            </w:tcBorders>
            <w:shd w:val="clear" w:color="auto" w:fill="C0C0C0"/>
            <w:vAlign w:val="center"/>
            <w:hideMark/>
          </w:tcPr>
          <w:p w14:paraId="12C560B2" w14:textId="77777777" w:rsidR="009324BE" w:rsidRDefault="009324BE">
            <w:pPr>
              <w:rPr>
                <w:b/>
                <w:noProof/>
              </w:rPr>
            </w:pPr>
            <w:r>
              <w:rPr>
                <w:b/>
                <w:noProof/>
              </w:rPr>
              <w:t>Pour un montant de $</w:t>
            </w:r>
          </w:p>
        </w:tc>
      </w:tr>
      <w:tr w:rsidR="009324BE" w14:paraId="635F3E4B" w14:textId="77777777">
        <w:trPr>
          <w:jc w:val="center"/>
        </w:trPr>
        <w:tc>
          <w:tcPr>
            <w:tcW w:w="2720" w:type="dxa"/>
            <w:tcBorders>
              <w:top w:val="single" w:sz="2" w:space="0" w:color="000000"/>
              <w:left w:val="double" w:sz="2" w:space="0" w:color="000000"/>
              <w:bottom w:val="single" w:sz="6" w:space="0" w:color="000000"/>
              <w:right w:val="single" w:sz="6" w:space="0" w:color="000000"/>
            </w:tcBorders>
            <w:hideMark/>
          </w:tcPr>
          <w:p w14:paraId="63CF09E3" w14:textId="77777777" w:rsidR="009324BE" w:rsidRDefault="009324BE">
            <w:pPr>
              <w:rPr>
                <w:noProof/>
              </w:rPr>
            </w:pPr>
            <w:r>
              <w:rPr>
                <w:noProof/>
              </w:rPr>
              <w:t>RE2013</w:t>
            </w:r>
            <w:r>
              <w:rPr>
                <w:noProof/>
              </w:rPr>
              <w:noBreakHyphen/>
              <w:t>03</w:t>
            </w:r>
          </w:p>
        </w:tc>
        <w:tc>
          <w:tcPr>
            <w:tcW w:w="2340" w:type="dxa"/>
            <w:tcBorders>
              <w:top w:val="single" w:sz="2" w:space="0" w:color="000000"/>
              <w:left w:val="single" w:sz="6" w:space="0" w:color="000000"/>
              <w:bottom w:val="single" w:sz="6" w:space="0" w:color="000000"/>
              <w:right w:val="double" w:sz="2" w:space="0" w:color="auto"/>
            </w:tcBorders>
            <w:hideMark/>
          </w:tcPr>
          <w:p w14:paraId="18BB4553" w14:textId="77777777" w:rsidR="009324BE" w:rsidRDefault="009324BE">
            <w:pPr>
              <w:jc w:val="right"/>
              <w:rPr>
                <w:noProof/>
              </w:rPr>
            </w:pPr>
            <w:r>
              <w:rPr>
                <w:noProof/>
              </w:rPr>
              <w:t>457 900 $</w:t>
            </w:r>
          </w:p>
        </w:tc>
      </w:tr>
      <w:tr w:rsidR="009324BE" w14:paraId="3E4E74E7"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57E5A57A" w14:textId="77777777" w:rsidR="009324BE" w:rsidRDefault="009324BE">
            <w:pPr>
              <w:rPr>
                <w:noProof/>
              </w:rPr>
            </w:pPr>
            <w:r>
              <w:rPr>
                <w:noProof/>
              </w:rPr>
              <w:t>RE2013</w:t>
            </w:r>
            <w:r>
              <w:rPr>
                <w:noProof/>
              </w:rPr>
              <w:noBreakHyphen/>
              <w:t>03</w:t>
            </w:r>
          </w:p>
        </w:tc>
        <w:tc>
          <w:tcPr>
            <w:tcW w:w="2340" w:type="dxa"/>
            <w:tcBorders>
              <w:top w:val="single" w:sz="6" w:space="0" w:color="000000"/>
              <w:left w:val="single" w:sz="6" w:space="0" w:color="000000"/>
              <w:bottom w:val="single" w:sz="6" w:space="0" w:color="000000"/>
              <w:right w:val="double" w:sz="2" w:space="0" w:color="auto"/>
            </w:tcBorders>
            <w:hideMark/>
          </w:tcPr>
          <w:p w14:paraId="200A182F" w14:textId="77777777" w:rsidR="009324BE" w:rsidRDefault="009324BE">
            <w:pPr>
              <w:jc w:val="right"/>
              <w:rPr>
                <w:noProof/>
              </w:rPr>
            </w:pPr>
            <w:r>
              <w:rPr>
                <w:noProof/>
              </w:rPr>
              <w:t>365 100 $</w:t>
            </w:r>
          </w:p>
        </w:tc>
      </w:tr>
      <w:tr w:rsidR="009324BE" w14:paraId="63FBCFE4"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62E793BD" w14:textId="77777777" w:rsidR="009324BE" w:rsidRDefault="009324BE">
            <w:pPr>
              <w:rPr>
                <w:noProof/>
              </w:rPr>
            </w:pPr>
            <w:r>
              <w:rPr>
                <w:noProof/>
              </w:rPr>
              <w:t>RE2013</w:t>
            </w:r>
            <w:r>
              <w:rPr>
                <w:noProof/>
              </w:rPr>
              <w:noBreakHyphen/>
              <w:t>01</w:t>
            </w:r>
          </w:p>
        </w:tc>
        <w:tc>
          <w:tcPr>
            <w:tcW w:w="2340" w:type="dxa"/>
            <w:tcBorders>
              <w:top w:val="single" w:sz="6" w:space="0" w:color="000000"/>
              <w:left w:val="single" w:sz="6" w:space="0" w:color="000000"/>
              <w:bottom w:val="single" w:sz="6" w:space="0" w:color="000000"/>
              <w:right w:val="double" w:sz="2" w:space="0" w:color="auto"/>
            </w:tcBorders>
            <w:hideMark/>
          </w:tcPr>
          <w:p w14:paraId="691BA0FC" w14:textId="77777777" w:rsidR="009324BE" w:rsidRDefault="009324BE">
            <w:pPr>
              <w:jc w:val="right"/>
              <w:rPr>
                <w:noProof/>
              </w:rPr>
            </w:pPr>
            <w:r>
              <w:rPr>
                <w:noProof/>
              </w:rPr>
              <w:t>52 000 $</w:t>
            </w:r>
          </w:p>
        </w:tc>
      </w:tr>
      <w:tr w:rsidR="009324BE" w14:paraId="6147A89E"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4E6350B1" w14:textId="77777777" w:rsidR="009324BE" w:rsidRDefault="009324BE">
            <w:pPr>
              <w:rPr>
                <w:noProof/>
              </w:rPr>
            </w:pPr>
            <w:r>
              <w:rPr>
                <w:noProof/>
              </w:rPr>
              <w:t>RE2014</w:t>
            </w:r>
            <w:r>
              <w:rPr>
                <w:noProof/>
              </w:rPr>
              <w:noBreakHyphen/>
              <w:t>01</w:t>
            </w:r>
          </w:p>
        </w:tc>
        <w:tc>
          <w:tcPr>
            <w:tcW w:w="2340" w:type="dxa"/>
            <w:tcBorders>
              <w:top w:val="single" w:sz="6" w:space="0" w:color="000000"/>
              <w:left w:val="single" w:sz="6" w:space="0" w:color="000000"/>
              <w:bottom w:val="single" w:sz="6" w:space="0" w:color="000000"/>
              <w:right w:val="double" w:sz="2" w:space="0" w:color="auto"/>
            </w:tcBorders>
            <w:hideMark/>
          </w:tcPr>
          <w:p w14:paraId="531B8199" w14:textId="77777777" w:rsidR="009324BE" w:rsidRDefault="009324BE">
            <w:pPr>
              <w:jc w:val="right"/>
              <w:rPr>
                <w:noProof/>
              </w:rPr>
            </w:pPr>
            <w:r>
              <w:rPr>
                <w:noProof/>
              </w:rPr>
              <w:t>46 000 $</w:t>
            </w:r>
          </w:p>
        </w:tc>
      </w:tr>
      <w:tr w:rsidR="009324BE" w14:paraId="02BD5D12"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151C8DAB" w14:textId="77777777" w:rsidR="009324BE" w:rsidRDefault="009324BE">
            <w:pPr>
              <w:rPr>
                <w:noProof/>
              </w:rPr>
            </w:pPr>
            <w:r>
              <w:rPr>
                <w:noProof/>
              </w:rPr>
              <w:t>RE2015</w:t>
            </w:r>
            <w:r>
              <w:rPr>
                <w:noProof/>
              </w:rPr>
              <w:noBreakHyphen/>
              <w:t>02</w:t>
            </w:r>
          </w:p>
        </w:tc>
        <w:tc>
          <w:tcPr>
            <w:tcW w:w="2340" w:type="dxa"/>
            <w:tcBorders>
              <w:top w:val="single" w:sz="6" w:space="0" w:color="000000"/>
              <w:left w:val="single" w:sz="6" w:space="0" w:color="000000"/>
              <w:bottom w:val="single" w:sz="6" w:space="0" w:color="000000"/>
              <w:right w:val="double" w:sz="2" w:space="0" w:color="auto"/>
            </w:tcBorders>
            <w:hideMark/>
          </w:tcPr>
          <w:p w14:paraId="03738B8D" w14:textId="77777777" w:rsidR="009324BE" w:rsidRDefault="009324BE">
            <w:pPr>
              <w:jc w:val="right"/>
              <w:rPr>
                <w:noProof/>
              </w:rPr>
            </w:pPr>
            <w:r>
              <w:rPr>
                <w:noProof/>
              </w:rPr>
              <w:t>97 900 $</w:t>
            </w:r>
          </w:p>
        </w:tc>
      </w:tr>
      <w:tr w:rsidR="009324BE" w14:paraId="4A0FF672"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35A81B89" w14:textId="77777777" w:rsidR="009324BE" w:rsidRDefault="009324BE">
            <w:pPr>
              <w:rPr>
                <w:noProof/>
              </w:rPr>
            </w:pPr>
            <w:r>
              <w:rPr>
                <w:noProof/>
              </w:rPr>
              <w:t>RE2020</w:t>
            </w:r>
            <w:r>
              <w:rPr>
                <w:noProof/>
              </w:rPr>
              <w:noBreakHyphen/>
              <w:t>01</w:t>
            </w:r>
          </w:p>
        </w:tc>
        <w:tc>
          <w:tcPr>
            <w:tcW w:w="2340" w:type="dxa"/>
            <w:tcBorders>
              <w:top w:val="single" w:sz="6" w:space="0" w:color="000000"/>
              <w:left w:val="single" w:sz="6" w:space="0" w:color="000000"/>
              <w:bottom w:val="single" w:sz="6" w:space="0" w:color="000000"/>
              <w:right w:val="double" w:sz="2" w:space="0" w:color="auto"/>
            </w:tcBorders>
            <w:hideMark/>
          </w:tcPr>
          <w:p w14:paraId="0D351FC1" w14:textId="77777777" w:rsidR="009324BE" w:rsidRDefault="009324BE">
            <w:pPr>
              <w:jc w:val="right"/>
              <w:rPr>
                <w:noProof/>
              </w:rPr>
            </w:pPr>
            <w:r>
              <w:rPr>
                <w:noProof/>
              </w:rPr>
              <w:t>200 000 $</w:t>
            </w:r>
          </w:p>
        </w:tc>
      </w:tr>
      <w:tr w:rsidR="009324BE" w14:paraId="71F6A648" w14:textId="77777777">
        <w:trPr>
          <w:jc w:val="center"/>
        </w:trPr>
        <w:tc>
          <w:tcPr>
            <w:tcW w:w="2720" w:type="dxa"/>
            <w:tcBorders>
              <w:top w:val="single" w:sz="6" w:space="0" w:color="000000"/>
              <w:left w:val="double" w:sz="2" w:space="0" w:color="000000"/>
              <w:bottom w:val="single" w:sz="6" w:space="0" w:color="000000"/>
              <w:right w:val="single" w:sz="6" w:space="0" w:color="000000"/>
            </w:tcBorders>
            <w:hideMark/>
          </w:tcPr>
          <w:p w14:paraId="616E4A41" w14:textId="77777777" w:rsidR="009324BE" w:rsidRDefault="009324BE">
            <w:pPr>
              <w:rPr>
                <w:noProof/>
              </w:rPr>
            </w:pPr>
            <w:r>
              <w:rPr>
                <w:noProof/>
              </w:rPr>
              <w:t>RE2020</w:t>
            </w:r>
            <w:r>
              <w:rPr>
                <w:noProof/>
              </w:rPr>
              <w:noBreakHyphen/>
              <w:t>03</w:t>
            </w:r>
          </w:p>
        </w:tc>
        <w:tc>
          <w:tcPr>
            <w:tcW w:w="2340" w:type="dxa"/>
            <w:tcBorders>
              <w:top w:val="single" w:sz="6" w:space="0" w:color="000000"/>
              <w:left w:val="single" w:sz="6" w:space="0" w:color="000000"/>
              <w:bottom w:val="single" w:sz="6" w:space="0" w:color="000000"/>
              <w:right w:val="double" w:sz="2" w:space="0" w:color="auto"/>
            </w:tcBorders>
            <w:hideMark/>
          </w:tcPr>
          <w:p w14:paraId="5F238D75" w14:textId="77777777" w:rsidR="009324BE" w:rsidRDefault="009324BE">
            <w:pPr>
              <w:jc w:val="right"/>
              <w:rPr>
                <w:noProof/>
              </w:rPr>
            </w:pPr>
            <w:r>
              <w:rPr>
                <w:noProof/>
              </w:rPr>
              <w:t>260 000 $</w:t>
            </w:r>
          </w:p>
        </w:tc>
      </w:tr>
      <w:tr w:rsidR="009324BE" w14:paraId="4468C1EC" w14:textId="77777777">
        <w:trPr>
          <w:jc w:val="center"/>
        </w:trPr>
        <w:tc>
          <w:tcPr>
            <w:tcW w:w="2720" w:type="dxa"/>
            <w:tcBorders>
              <w:top w:val="single" w:sz="6" w:space="0" w:color="000000"/>
              <w:left w:val="double" w:sz="2" w:space="0" w:color="000000"/>
              <w:bottom w:val="double" w:sz="2" w:space="0" w:color="000000"/>
              <w:right w:val="single" w:sz="6" w:space="0" w:color="000000"/>
            </w:tcBorders>
            <w:hideMark/>
          </w:tcPr>
          <w:p w14:paraId="1E55FDC3" w14:textId="77777777" w:rsidR="009324BE" w:rsidRDefault="009324BE">
            <w:pPr>
              <w:rPr>
                <w:noProof/>
              </w:rPr>
            </w:pPr>
            <w:r>
              <w:rPr>
                <w:noProof/>
              </w:rPr>
              <w:t>RE2025</w:t>
            </w:r>
            <w:r>
              <w:rPr>
                <w:noProof/>
              </w:rPr>
              <w:noBreakHyphen/>
              <w:t>01</w:t>
            </w:r>
          </w:p>
        </w:tc>
        <w:tc>
          <w:tcPr>
            <w:tcW w:w="2340" w:type="dxa"/>
            <w:tcBorders>
              <w:top w:val="single" w:sz="6" w:space="0" w:color="000000"/>
              <w:left w:val="single" w:sz="6" w:space="0" w:color="000000"/>
              <w:bottom w:val="double" w:sz="2" w:space="0" w:color="000000"/>
              <w:right w:val="double" w:sz="2" w:space="0" w:color="auto"/>
            </w:tcBorders>
            <w:hideMark/>
          </w:tcPr>
          <w:p w14:paraId="63F4E101" w14:textId="77777777" w:rsidR="009324BE" w:rsidRDefault="009324BE">
            <w:pPr>
              <w:jc w:val="right"/>
              <w:rPr>
                <w:noProof/>
              </w:rPr>
            </w:pPr>
            <w:r>
              <w:rPr>
                <w:noProof/>
              </w:rPr>
              <w:t>22 000 $</w:t>
            </w:r>
          </w:p>
        </w:tc>
      </w:tr>
    </w:tbl>
    <w:p w14:paraId="01E45D6B" w14:textId="77777777" w:rsidR="009324BE" w:rsidRDefault="009324BE" w:rsidP="009324BE">
      <w:pPr>
        <w:ind w:right="766" w:firstLine="720"/>
        <w:jc w:val="both"/>
        <w:rPr>
          <w:lang w:eastAsia="fr-FR"/>
        </w:rPr>
      </w:pPr>
    </w:p>
    <w:p w14:paraId="31AD4A65" w14:textId="184C7491" w:rsidR="009324BE" w:rsidRDefault="009324BE" w:rsidP="009324BE">
      <w:pPr>
        <w:keepNext/>
        <w:jc w:val="both"/>
        <w:rPr>
          <w:lang w:val="fr-FR"/>
        </w:rPr>
      </w:pPr>
      <w:r>
        <w:rPr>
          <w:noProof/>
        </w:rPr>
        <w:t>CONSIDÉRANT QU’il y a lieu de modifier les règlements d’emprunts en conséquence</w:t>
      </w:r>
      <w:r>
        <w:t>;</w:t>
      </w:r>
    </w:p>
    <w:p w14:paraId="42012C44" w14:textId="77777777" w:rsidR="009324BE" w:rsidRDefault="009324BE" w:rsidP="009324BE">
      <w:pPr>
        <w:keepNext/>
        <w:jc w:val="both"/>
        <w:rPr>
          <w:noProof/>
        </w:rPr>
      </w:pPr>
    </w:p>
    <w:p w14:paraId="3F3A3D8C" w14:textId="06B7533E" w:rsidR="009324BE" w:rsidRDefault="009324BE" w:rsidP="009324BE">
      <w:pPr>
        <w:keepNext/>
        <w:jc w:val="both"/>
        <w:rPr>
          <w:noProof/>
        </w:rPr>
      </w:pPr>
      <w:r>
        <w:rPr>
          <w:noProof/>
        </w:rPr>
        <w:t>CONSIDÉRANT QUE, conformément au 1</w:t>
      </w:r>
      <w:r>
        <w:rPr>
          <w:noProof/>
          <w:vertAlign w:val="superscript"/>
        </w:rPr>
        <w:t>er</w:t>
      </w:r>
      <w:r>
        <w:rPr>
          <w:noProof/>
        </w:rPr>
        <w:t xml:space="preserve"> alinéa de l’article 2 de la Loi sur les dettes et emprunts municipaux (RLRQ, chapitre D</w:t>
      </w:r>
      <w:r>
        <w:rPr>
          <w:noProof/>
        </w:rPr>
        <w:noBreakHyphen/>
        <w:t>7), pour les fins de cet emprunt et pour les règlements d'emprunts numéros RE2013</w:t>
      </w:r>
      <w:r>
        <w:rPr>
          <w:noProof/>
        </w:rPr>
        <w:noBreakHyphen/>
        <w:t>03, RE2013</w:t>
      </w:r>
      <w:r>
        <w:rPr>
          <w:noProof/>
        </w:rPr>
        <w:noBreakHyphen/>
        <w:t>01, RE2014</w:t>
      </w:r>
      <w:r>
        <w:rPr>
          <w:noProof/>
        </w:rPr>
        <w:noBreakHyphen/>
        <w:t>01, RE2020</w:t>
      </w:r>
      <w:r>
        <w:rPr>
          <w:noProof/>
        </w:rPr>
        <w:noBreakHyphen/>
        <w:t>01 et RE2020</w:t>
      </w:r>
      <w:r>
        <w:rPr>
          <w:noProof/>
        </w:rPr>
        <w:noBreakHyphen/>
        <w:t>03, la Municipalité de Saint</w:t>
      </w:r>
      <w:r>
        <w:rPr>
          <w:noProof/>
        </w:rPr>
        <w:noBreakHyphen/>
        <w:t>Ludger</w:t>
      </w:r>
      <w:r>
        <w:rPr>
          <w:noProof/>
        </w:rPr>
        <w:noBreakHyphen/>
        <w:t>de</w:t>
      </w:r>
      <w:r>
        <w:rPr>
          <w:noProof/>
        </w:rPr>
        <w:noBreakHyphen/>
        <w:t>Milot souhaite réaliser l’emprunt pour un terme plus court que celui originellement fixé à ces règlements;</w:t>
      </w:r>
    </w:p>
    <w:p w14:paraId="6C13B80F" w14:textId="77777777" w:rsidR="00292F07" w:rsidRPr="00292F07" w:rsidRDefault="00292F07" w:rsidP="00292F07"/>
    <w:p w14:paraId="4B891999" w14:textId="5A24B60E" w:rsidR="00292F07" w:rsidRPr="00292F07" w:rsidRDefault="00292F07" w:rsidP="00292F07">
      <w:r w:rsidRPr="00292F07">
        <w:t xml:space="preserve">EN CE SENS, sur proposition </w:t>
      </w:r>
      <w:r w:rsidR="00E30E54">
        <w:t xml:space="preserve">de la conseillère Annie Bergeron, </w:t>
      </w:r>
    </w:p>
    <w:p w14:paraId="65A7F00D" w14:textId="77777777" w:rsidR="00292F07" w:rsidRPr="00292F07" w:rsidRDefault="00292F07" w:rsidP="00292F07"/>
    <w:p w14:paraId="3132E521" w14:textId="0B2FA8D7" w:rsidR="00B82715" w:rsidRPr="007506DF" w:rsidRDefault="00292F07" w:rsidP="00B82715">
      <w:pPr>
        <w:rPr>
          <w:b/>
          <w:bCs/>
        </w:rPr>
      </w:pPr>
      <w:r w:rsidRPr="00292F07">
        <w:tab/>
      </w:r>
      <w:r w:rsidR="00B82715" w:rsidRPr="00292F07">
        <w:t xml:space="preserve">IL EST RÉSOLU À L’UNANIMITÉ DES </w:t>
      </w:r>
      <w:r w:rsidR="00B82715">
        <w:t>MEMBRES DU CONSEIL</w:t>
      </w:r>
    </w:p>
    <w:p w14:paraId="088CF4E3" w14:textId="3E6CE80B" w:rsidR="00B82715" w:rsidRDefault="00B82715" w:rsidP="00B82715">
      <w:r w:rsidRPr="00292F07">
        <w:tab/>
        <w:t>PRÉSENTS</w:t>
      </w:r>
    </w:p>
    <w:p w14:paraId="6A5C9971" w14:textId="77777777" w:rsidR="004F483D" w:rsidRDefault="004F483D" w:rsidP="00B82715"/>
    <w:p w14:paraId="69147195" w14:textId="77777777" w:rsidR="004F483D" w:rsidRDefault="004F483D" w:rsidP="00B82715"/>
    <w:p w14:paraId="15F67F81" w14:textId="77777777" w:rsidR="004F483D" w:rsidRDefault="004F483D" w:rsidP="00B82715"/>
    <w:p w14:paraId="32255B2F" w14:textId="77777777" w:rsidR="004F483D" w:rsidRDefault="004F483D" w:rsidP="00B82715"/>
    <w:p w14:paraId="3C46DAE1" w14:textId="77777777" w:rsidR="004F483D" w:rsidRDefault="004F483D" w:rsidP="00B82715"/>
    <w:p w14:paraId="2EBC2434" w14:textId="77777777" w:rsidR="004F483D" w:rsidRDefault="004F483D" w:rsidP="00B82715"/>
    <w:p w14:paraId="7563DA14" w14:textId="77777777" w:rsidR="004F483D" w:rsidRDefault="004F483D" w:rsidP="00B82715"/>
    <w:p w14:paraId="5757A5E8" w14:textId="77777777" w:rsidR="004F483D" w:rsidRDefault="004F483D" w:rsidP="00B82715"/>
    <w:p w14:paraId="70878907" w14:textId="77777777" w:rsidR="004F483D" w:rsidRDefault="004F483D" w:rsidP="00B82715"/>
    <w:p w14:paraId="223770A1" w14:textId="77777777" w:rsidR="004F483D" w:rsidRDefault="004F483D" w:rsidP="00B82715"/>
    <w:p w14:paraId="4A0D0D0C" w14:textId="77777777" w:rsidR="004F483D" w:rsidRDefault="004F483D" w:rsidP="00B82715"/>
    <w:p w14:paraId="18E8366A" w14:textId="77777777" w:rsidR="004F483D" w:rsidRDefault="004F483D" w:rsidP="00B82715"/>
    <w:p w14:paraId="7B6D1602" w14:textId="77777777" w:rsidR="004F483D" w:rsidRDefault="004F483D" w:rsidP="00B82715"/>
    <w:p w14:paraId="433A2954" w14:textId="77777777" w:rsidR="004F483D" w:rsidRDefault="004F483D" w:rsidP="00B82715"/>
    <w:p w14:paraId="0C401AB4" w14:textId="77777777" w:rsidR="004F483D" w:rsidRDefault="004F483D" w:rsidP="00B82715"/>
    <w:p w14:paraId="36BC78C2" w14:textId="77777777" w:rsidR="004F483D" w:rsidRDefault="004F483D" w:rsidP="00B82715"/>
    <w:p w14:paraId="55C06DB2" w14:textId="77777777" w:rsidR="004F483D" w:rsidRDefault="004F483D" w:rsidP="00B82715"/>
    <w:p w14:paraId="102D4FAC" w14:textId="77777777" w:rsidR="004F483D" w:rsidRDefault="004F483D" w:rsidP="00B82715"/>
    <w:p w14:paraId="48ED49AC" w14:textId="77777777" w:rsidR="004F483D" w:rsidRDefault="004F483D" w:rsidP="00B82715"/>
    <w:p w14:paraId="1DA720B9" w14:textId="77777777" w:rsidR="004F483D" w:rsidRDefault="004F483D" w:rsidP="00B82715"/>
    <w:p w14:paraId="036BAA9D" w14:textId="77777777" w:rsidR="004F483D" w:rsidRDefault="004F483D" w:rsidP="00B82715"/>
    <w:p w14:paraId="58AE0DBF" w14:textId="77777777" w:rsidR="004F483D" w:rsidRDefault="004F483D" w:rsidP="00B82715"/>
    <w:p w14:paraId="747A6B72" w14:textId="77777777" w:rsidR="004F483D" w:rsidRDefault="004F483D" w:rsidP="00B82715"/>
    <w:p w14:paraId="15CEA8D7" w14:textId="77777777" w:rsidR="004F483D" w:rsidRDefault="004F483D" w:rsidP="00B82715"/>
    <w:p w14:paraId="2E0813A8" w14:textId="77777777" w:rsidR="004F483D" w:rsidRDefault="004F483D" w:rsidP="00B82715"/>
    <w:p w14:paraId="626BCAC3" w14:textId="77777777" w:rsidR="004F483D" w:rsidRDefault="004F483D" w:rsidP="00B82715"/>
    <w:p w14:paraId="4BBC07E7" w14:textId="77777777" w:rsidR="004F483D" w:rsidRDefault="004F483D" w:rsidP="00B82715"/>
    <w:p w14:paraId="0B4B56B5" w14:textId="77777777" w:rsidR="004F483D" w:rsidRDefault="004F483D" w:rsidP="00B82715"/>
    <w:p w14:paraId="09CE673D" w14:textId="77777777" w:rsidR="004F483D" w:rsidRDefault="004F483D" w:rsidP="00B82715"/>
    <w:p w14:paraId="1BFEB113" w14:textId="77777777" w:rsidR="004F483D" w:rsidRDefault="004F483D" w:rsidP="00B82715"/>
    <w:p w14:paraId="519F4ADE" w14:textId="77777777" w:rsidR="004F483D" w:rsidRDefault="004F483D" w:rsidP="00B82715"/>
    <w:p w14:paraId="37DF7A67" w14:textId="77777777" w:rsidR="004F483D" w:rsidRDefault="004F483D" w:rsidP="00B82715"/>
    <w:p w14:paraId="0909A129" w14:textId="77777777" w:rsidR="004F483D" w:rsidRDefault="004F483D" w:rsidP="00B82715"/>
    <w:p w14:paraId="10F1495E" w14:textId="77777777" w:rsidR="004F483D" w:rsidRDefault="004F483D" w:rsidP="00B82715"/>
    <w:p w14:paraId="55F03794" w14:textId="77777777" w:rsidR="004F483D" w:rsidRDefault="004F483D" w:rsidP="00B82715"/>
    <w:p w14:paraId="080084BF" w14:textId="77777777" w:rsidR="004F483D" w:rsidRDefault="004F483D" w:rsidP="00B82715"/>
    <w:p w14:paraId="436BC49C" w14:textId="77777777" w:rsidR="004F483D" w:rsidRDefault="004F483D" w:rsidP="00B82715"/>
    <w:p w14:paraId="12D4ADA9" w14:textId="77777777" w:rsidR="004F483D" w:rsidRDefault="004F483D" w:rsidP="00B82715"/>
    <w:p w14:paraId="00461545" w14:textId="77777777" w:rsidR="004F483D" w:rsidRDefault="004F483D" w:rsidP="00B82715"/>
    <w:p w14:paraId="7C199576" w14:textId="77777777" w:rsidR="004F483D" w:rsidRDefault="004F483D" w:rsidP="00B82715"/>
    <w:p w14:paraId="00B09B04" w14:textId="77777777" w:rsidR="004F483D" w:rsidRDefault="004F483D" w:rsidP="00B82715"/>
    <w:p w14:paraId="79015B2B" w14:textId="77777777" w:rsidR="004F483D" w:rsidRDefault="004F483D" w:rsidP="00B82715"/>
    <w:p w14:paraId="39019A5E" w14:textId="77777777" w:rsidR="004F483D" w:rsidRDefault="004F483D" w:rsidP="00B82715"/>
    <w:p w14:paraId="494165E7" w14:textId="77777777" w:rsidR="004F483D" w:rsidRDefault="004F483D" w:rsidP="00B82715"/>
    <w:p w14:paraId="2E4908A8" w14:textId="77777777" w:rsidR="004F483D" w:rsidRDefault="004F483D" w:rsidP="00B82715"/>
    <w:p w14:paraId="57A5ECBC" w14:textId="77777777" w:rsidR="004F483D" w:rsidRDefault="004F483D" w:rsidP="00B82715"/>
    <w:p w14:paraId="74A48748" w14:textId="77777777" w:rsidR="004F483D" w:rsidRDefault="004F483D" w:rsidP="00B82715"/>
    <w:p w14:paraId="3D2FE33A" w14:textId="77777777" w:rsidR="004F483D" w:rsidRDefault="004F483D" w:rsidP="00B82715"/>
    <w:p w14:paraId="6473130D" w14:textId="77777777" w:rsidR="004F483D" w:rsidRDefault="004F483D" w:rsidP="00B82715"/>
    <w:p w14:paraId="2447D4AC" w14:textId="77777777" w:rsidR="004F483D" w:rsidRDefault="004F483D" w:rsidP="00B82715"/>
    <w:p w14:paraId="629A2388" w14:textId="77777777" w:rsidR="004F483D" w:rsidRDefault="004F483D" w:rsidP="00B82715"/>
    <w:p w14:paraId="3AEF13BB" w14:textId="77777777" w:rsidR="004F483D" w:rsidRDefault="004F483D" w:rsidP="00B82715"/>
    <w:p w14:paraId="7A3155C2" w14:textId="77777777" w:rsidR="004F483D" w:rsidRDefault="004F483D" w:rsidP="00B82715"/>
    <w:p w14:paraId="7FA3B6FA" w14:textId="77777777" w:rsidR="004F483D" w:rsidRDefault="004F483D" w:rsidP="00B82715"/>
    <w:p w14:paraId="574E4BDD" w14:textId="77777777" w:rsidR="004F483D" w:rsidRDefault="004F483D" w:rsidP="00B82715"/>
    <w:p w14:paraId="1B27C6EA" w14:textId="77777777" w:rsidR="004F483D" w:rsidRDefault="004F483D" w:rsidP="00B82715"/>
    <w:p w14:paraId="7CB7C82E" w14:textId="77777777" w:rsidR="004F483D" w:rsidRDefault="004F483D" w:rsidP="00B82715"/>
    <w:p w14:paraId="37A0457B" w14:textId="77777777" w:rsidR="004F483D" w:rsidRDefault="004F483D" w:rsidP="00B82715"/>
    <w:p w14:paraId="138DEB85" w14:textId="77777777" w:rsidR="004F483D" w:rsidRDefault="004F483D" w:rsidP="00B82715"/>
    <w:p w14:paraId="463C81DF" w14:textId="77777777" w:rsidR="004F483D" w:rsidRDefault="004F483D" w:rsidP="00B82715"/>
    <w:p w14:paraId="697092C1" w14:textId="77777777" w:rsidR="004F483D" w:rsidRDefault="004F483D" w:rsidP="00B82715"/>
    <w:p w14:paraId="003E7004" w14:textId="77777777" w:rsidR="004F483D" w:rsidRDefault="004F483D" w:rsidP="00B82715"/>
    <w:p w14:paraId="3F9EC3AE" w14:textId="77777777" w:rsidR="004F483D" w:rsidRDefault="004F483D" w:rsidP="00B82715"/>
    <w:p w14:paraId="67692819" w14:textId="77777777" w:rsidR="004F483D" w:rsidRDefault="004F483D" w:rsidP="00B82715"/>
    <w:p w14:paraId="157AB168" w14:textId="77777777" w:rsidR="004F483D" w:rsidRDefault="004F483D" w:rsidP="00B82715"/>
    <w:p w14:paraId="2896EF41" w14:textId="77777777" w:rsidR="004F483D" w:rsidRDefault="004F483D" w:rsidP="00B82715"/>
    <w:p w14:paraId="66E061C8" w14:textId="77777777" w:rsidR="004F483D" w:rsidRDefault="004F483D" w:rsidP="00B82715"/>
    <w:p w14:paraId="24946AED" w14:textId="77777777" w:rsidR="004F483D" w:rsidRDefault="004F483D" w:rsidP="00B82715"/>
    <w:p w14:paraId="0973D636" w14:textId="77777777" w:rsidR="004F483D" w:rsidRDefault="004F483D" w:rsidP="00B82715"/>
    <w:p w14:paraId="204FCACF" w14:textId="77777777" w:rsidR="004F483D" w:rsidRDefault="004F483D" w:rsidP="00B82715"/>
    <w:p w14:paraId="78813E14" w14:textId="77777777" w:rsidR="004F483D" w:rsidRDefault="004F483D" w:rsidP="00B82715"/>
    <w:p w14:paraId="1A921823" w14:textId="77777777" w:rsidR="004F483D" w:rsidRDefault="004F483D" w:rsidP="00B82715"/>
    <w:p w14:paraId="52D8F34D" w14:textId="77777777" w:rsidR="009324BE" w:rsidRDefault="00292F07" w:rsidP="009324BE">
      <w:pPr>
        <w:keepNext/>
        <w:jc w:val="both"/>
      </w:pPr>
      <w:r w:rsidRPr="00292F07">
        <w:t xml:space="preserve">« Que </w:t>
      </w:r>
      <w:r w:rsidR="009324BE">
        <w:rPr>
          <w:noProof/>
        </w:rPr>
        <w:t>les règlements d'emprunts indiqués au 1</w:t>
      </w:r>
      <w:r w:rsidR="009324BE">
        <w:rPr>
          <w:noProof/>
          <w:vertAlign w:val="superscript"/>
        </w:rPr>
        <w:t>er</w:t>
      </w:r>
      <w:r w:rsidR="009324BE">
        <w:rPr>
          <w:noProof/>
        </w:rPr>
        <w:t xml:space="preserve"> alinéa du préambule soient financés par billets</w:t>
      </w:r>
      <w:r w:rsidR="009324BE">
        <w:t>, conformément à ce qui suit :</w:t>
      </w:r>
    </w:p>
    <w:p w14:paraId="67FAB5E6" w14:textId="77777777" w:rsidR="009324BE" w:rsidRDefault="009324BE" w:rsidP="009324BE">
      <w:pPr>
        <w:keepNext/>
        <w:jc w:val="both"/>
      </w:pPr>
    </w:p>
    <w:p w14:paraId="18212C19" w14:textId="77777777" w:rsidR="009324BE" w:rsidRDefault="009324BE" w:rsidP="009324BE">
      <w:pPr>
        <w:pStyle w:val="Paragraphedeliste"/>
        <w:keepNext/>
        <w:numPr>
          <w:ilvl w:val="0"/>
          <w:numId w:val="30"/>
        </w:numPr>
        <w:suppressAutoHyphens/>
        <w:ind w:left="714" w:hanging="288"/>
        <w:jc w:val="both"/>
      </w:pPr>
      <w:r>
        <w:rPr>
          <w:noProof/>
        </w:rPr>
        <w:t>les billets seront datés</w:t>
      </w:r>
      <w:r>
        <w:t xml:space="preserve"> du </w:t>
      </w:r>
      <w:r>
        <w:rPr>
          <w:noProof/>
        </w:rPr>
        <w:t>2 octobre 2025</w:t>
      </w:r>
      <w:r>
        <w:t>;</w:t>
      </w:r>
    </w:p>
    <w:p w14:paraId="4BA57201" w14:textId="77777777" w:rsidR="009324BE" w:rsidRDefault="009324BE" w:rsidP="009324BE">
      <w:pPr>
        <w:pStyle w:val="Paragraphedeliste"/>
        <w:keepNext/>
        <w:suppressAutoHyphens/>
        <w:ind w:left="714"/>
        <w:jc w:val="both"/>
      </w:pPr>
    </w:p>
    <w:p w14:paraId="25136FAD" w14:textId="77777777" w:rsidR="009324BE" w:rsidRDefault="009324BE" w:rsidP="009324BE">
      <w:pPr>
        <w:pStyle w:val="Paragraphedeliste"/>
        <w:keepNext/>
        <w:numPr>
          <w:ilvl w:val="0"/>
          <w:numId w:val="30"/>
        </w:numPr>
        <w:tabs>
          <w:tab w:val="num" w:pos="709"/>
        </w:tabs>
        <w:suppressAutoHyphens/>
        <w:spacing w:before="100" w:beforeAutospacing="1" w:after="100" w:afterAutospacing="1"/>
        <w:ind w:left="709" w:hanging="283"/>
        <w:jc w:val="both"/>
      </w:pPr>
      <w:proofErr w:type="gramStart"/>
      <w:r>
        <w:t>les</w:t>
      </w:r>
      <w:proofErr w:type="gramEnd"/>
      <w:r>
        <w:t xml:space="preserve"> intérêts seront payables semi</w:t>
      </w:r>
      <w:r>
        <w:noBreakHyphen/>
        <w:t xml:space="preserve">annuellement, le </w:t>
      </w:r>
      <w:r>
        <w:rPr>
          <w:noProof/>
        </w:rPr>
        <w:t>2 avril</w:t>
      </w:r>
      <w:r>
        <w:t xml:space="preserve"> et le </w:t>
      </w:r>
      <w:r>
        <w:rPr>
          <w:noProof/>
        </w:rPr>
        <w:t>2 octobre</w:t>
      </w:r>
      <w:r>
        <w:t xml:space="preserve"> de chaque année;</w:t>
      </w:r>
    </w:p>
    <w:p w14:paraId="75AFF51E" w14:textId="22D6A0EB" w:rsidR="009324BE" w:rsidRDefault="009324BE" w:rsidP="009324BE">
      <w:pPr>
        <w:ind w:left="709" w:hanging="283"/>
        <w:jc w:val="both"/>
      </w:pPr>
      <w:r>
        <w:rPr>
          <w:noProof/>
        </w:rPr>
        <w:t>3.</w:t>
      </w:r>
      <w:r w:rsidR="0000768F">
        <w:rPr>
          <w:noProof/>
        </w:rPr>
        <w:t xml:space="preserve"> </w:t>
      </w:r>
      <w:r>
        <w:rPr>
          <w:noProof/>
        </w:rPr>
        <w:t xml:space="preserve"> les billets seront signés par le maire et la directrice générale greffière</w:t>
      </w:r>
      <w:r>
        <w:rPr>
          <w:noProof/>
        </w:rPr>
        <w:noBreakHyphen/>
        <w:t>trésorière;</w:t>
      </w:r>
    </w:p>
    <w:p w14:paraId="7A5B85B8" w14:textId="77777777" w:rsidR="009324BE" w:rsidRDefault="009324BE" w:rsidP="009324BE">
      <w:pPr>
        <w:ind w:left="709" w:hanging="283"/>
        <w:jc w:val="both"/>
        <w:rPr>
          <w:noProof/>
          <w:lang w:val="fr-FR"/>
        </w:rPr>
      </w:pPr>
    </w:p>
    <w:p w14:paraId="2425CD92" w14:textId="77777777" w:rsidR="009324BE" w:rsidRDefault="009324BE" w:rsidP="009324BE">
      <w:pPr>
        <w:keepNext/>
        <w:keepLines/>
        <w:ind w:left="709" w:hanging="283"/>
        <w:jc w:val="both"/>
        <w:rPr>
          <w:noProof/>
        </w:rPr>
      </w:pPr>
      <w:r>
        <w:rPr>
          <w:noProof/>
        </w:rPr>
        <w:t>4.</w:t>
      </w:r>
      <w:r>
        <w:rPr>
          <w:noProof/>
        </w:rPr>
        <w:tab/>
        <w:t>les billets, quant au capital, seront remboursés comme suit :</w:t>
      </w:r>
    </w:p>
    <w:p w14:paraId="594C18E7" w14:textId="77777777" w:rsidR="009324BE" w:rsidRDefault="009324BE" w:rsidP="009324BE">
      <w:pPr>
        <w:keepNext/>
        <w:keepLines/>
        <w:ind w:left="709" w:hanging="425"/>
        <w:jc w:val="both"/>
        <w:rPr>
          <w:noProof/>
        </w:rPr>
      </w:pPr>
    </w:p>
    <w:tbl>
      <w:tblPr>
        <w:tblStyle w:val="Grilledutableau"/>
        <w:tblW w:w="0" w:type="auto"/>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2"/>
        <w:gridCol w:w="649"/>
        <w:gridCol w:w="663"/>
      </w:tblGrid>
      <w:tr w:rsidR="004F483D" w14:paraId="62DB538D" w14:textId="77777777">
        <w:tc>
          <w:tcPr>
            <w:tcW w:w="2607" w:type="dxa"/>
            <w:tcBorders>
              <w:top w:val="double" w:sz="4" w:space="0" w:color="auto"/>
              <w:left w:val="double" w:sz="4" w:space="0" w:color="auto"/>
              <w:bottom w:val="double" w:sz="4" w:space="0" w:color="auto"/>
              <w:right w:val="double" w:sz="4" w:space="0" w:color="auto"/>
            </w:tcBorders>
            <w:hideMark/>
          </w:tcPr>
          <w:p w14:paraId="57643EF7" w14:textId="77777777" w:rsidR="009324BE" w:rsidRDefault="009324BE">
            <w:pPr>
              <w:keepNext/>
              <w:keepLines/>
              <w:jc w:val="both"/>
              <w:rPr>
                <w:noProof/>
              </w:rPr>
            </w:pPr>
            <w:r>
              <w:rPr>
                <w:b/>
                <w:noProof/>
              </w:rPr>
              <w:t>2026.</w:t>
            </w:r>
          </w:p>
        </w:tc>
        <w:tc>
          <w:tcPr>
            <w:tcW w:w="3165" w:type="dxa"/>
            <w:tcBorders>
              <w:top w:val="double" w:sz="4" w:space="0" w:color="auto"/>
              <w:left w:val="double" w:sz="4" w:space="0" w:color="auto"/>
              <w:bottom w:val="double" w:sz="4" w:space="0" w:color="auto"/>
              <w:right w:val="double" w:sz="4" w:space="0" w:color="auto"/>
            </w:tcBorders>
            <w:hideMark/>
          </w:tcPr>
          <w:p w14:paraId="3BD07CE5" w14:textId="77777777" w:rsidR="009324BE" w:rsidRDefault="009324BE">
            <w:pPr>
              <w:keepNext/>
              <w:keepLines/>
              <w:jc w:val="right"/>
              <w:rPr>
                <w:noProof/>
              </w:rPr>
            </w:pPr>
            <w:r>
              <w:rPr>
                <w:b/>
                <w:noProof/>
              </w:rPr>
              <w:t>90 300 $</w:t>
            </w:r>
          </w:p>
        </w:tc>
        <w:tc>
          <w:tcPr>
            <w:tcW w:w="2324" w:type="dxa"/>
            <w:tcBorders>
              <w:top w:val="double" w:sz="4" w:space="0" w:color="auto"/>
              <w:left w:val="double" w:sz="4" w:space="0" w:color="auto"/>
              <w:bottom w:val="double" w:sz="4" w:space="0" w:color="auto"/>
              <w:right w:val="double" w:sz="4" w:space="0" w:color="auto"/>
            </w:tcBorders>
          </w:tcPr>
          <w:p w14:paraId="48543E00" w14:textId="77777777" w:rsidR="009324BE" w:rsidRDefault="009324BE">
            <w:pPr>
              <w:keepNext/>
              <w:keepLines/>
              <w:jc w:val="both"/>
              <w:rPr>
                <w:b/>
                <w:noProof/>
              </w:rPr>
            </w:pPr>
          </w:p>
        </w:tc>
      </w:tr>
      <w:tr w:rsidR="004F483D" w14:paraId="685315B5" w14:textId="77777777">
        <w:tc>
          <w:tcPr>
            <w:tcW w:w="2607" w:type="dxa"/>
            <w:tcBorders>
              <w:top w:val="double" w:sz="4" w:space="0" w:color="auto"/>
              <w:left w:val="double" w:sz="4" w:space="0" w:color="auto"/>
              <w:bottom w:val="double" w:sz="4" w:space="0" w:color="auto"/>
              <w:right w:val="double" w:sz="4" w:space="0" w:color="auto"/>
            </w:tcBorders>
            <w:hideMark/>
          </w:tcPr>
          <w:p w14:paraId="132121FD" w14:textId="77777777" w:rsidR="009324BE" w:rsidRDefault="009324BE">
            <w:pPr>
              <w:keepNext/>
              <w:keepLines/>
              <w:jc w:val="both"/>
              <w:rPr>
                <w:noProof/>
                <w:lang w:val="fr-FR"/>
              </w:rPr>
            </w:pPr>
            <w:r>
              <w:rPr>
                <w:b/>
                <w:noProof/>
              </w:rPr>
              <w:t>2027.</w:t>
            </w:r>
          </w:p>
        </w:tc>
        <w:tc>
          <w:tcPr>
            <w:tcW w:w="3165" w:type="dxa"/>
            <w:tcBorders>
              <w:top w:val="double" w:sz="4" w:space="0" w:color="auto"/>
              <w:left w:val="double" w:sz="4" w:space="0" w:color="auto"/>
              <w:bottom w:val="double" w:sz="4" w:space="0" w:color="auto"/>
              <w:right w:val="double" w:sz="4" w:space="0" w:color="auto"/>
            </w:tcBorders>
            <w:hideMark/>
          </w:tcPr>
          <w:p w14:paraId="7921B19C" w14:textId="77777777" w:rsidR="009324BE" w:rsidRDefault="009324BE">
            <w:pPr>
              <w:keepNext/>
              <w:keepLines/>
              <w:jc w:val="right"/>
              <w:rPr>
                <w:noProof/>
              </w:rPr>
            </w:pPr>
            <w:r>
              <w:rPr>
                <w:b/>
                <w:noProof/>
              </w:rPr>
              <w:t>94 100 $</w:t>
            </w:r>
          </w:p>
        </w:tc>
        <w:tc>
          <w:tcPr>
            <w:tcW w:w="2324" w:type="dxa"/>
            <w:tcBorders>
              <w:top w:val="double" w:sz="4" w:space="0" w:color="auto"/>
              <w:left w:val="double" w:sz="4" w:space="0" w:color="auto"/>
              <w:bottom w:val="double" w:sz="4" w:space="0" w:color="auto"/>
              <w:right w:val="double" w:sz="4" w:space="0" w:color="auto"/>
            </w:tcBorders>
          </w:tcPr>
          <w:p w14:paraId="1CA7B18C" w14:textId="77777777" w:rsidR="009324BE" w:rsidRDefault="009324BE">
            <w:pPr>
              <w:keepNext/>
              <w:keepLines/>
              <w:jc w:val="both"/>
              <w:rPr>
                <w:b/>
                <w:noProof/>
              </w:rPr>
            </w:pPr>
          </w:p>
        </w:tc>
      </w:tr>
      <w:tr w:rsidR="004F483D" w14:paraId="721B3BCB" w14:textId="77777777">
        <w:tc>
          <w:tcPr>
            <w:tcW w:w="2607" w:type="dxa"/>
            <w:tcBorders>
              <w:top w:val="double" w:sz="4" w:space="0" w:color="auto"/>
              <w:left w:val="double" w:sz="4" w:space="0" w:color="auto"/>
              <w:bottom w:val="double" w:sz="4" w:space="0" w:color="auto"/>
              <w:right w:val="double" w:sz="4" w:space="0" w:color="auto"/>
            </w:tcBorders>
            <w:hideMark/>
          </w:tcPr>
          <w:p w14:paraId="5674B664" w14:textId="77777777" w:rsidR="009324BE" w:rsidRDefault="009324BE">
            <w:pPr>
              <w:keepNext/>
              <w:keepLines/>
              <w:jc w:val="both"/>
              <w:rPr>
                <w:noProof/>
                <w:lang w:val="fr-FR"/>
              </w:rPr>
            </w:pPr>
            <w:r>
              <w:rPr>
                <w:b/>
                <w:noProof/>
              </w:rPr>
              <w:t>2028.</w:t>
            </w:r>
          </w:p>
        </w:tc>
        <w:tc>
          <w:tcPr>
            <w:tcW w:w="3165" w:type="dxa"/>
            <w:tcBorders>
              <w:top w:val="double" w:sz="4" w:space="0" w:color="auto"/>
              <w:left w:val="double" w:sz="4" w:space="0" w:color="auto"/>
              <w:bottom w:val="double" w:sz="4" w:space="0" w:color="auto"/>
              <w:right w:val="double" w:sz="4" w:space="0" w:color="auto"/>
            </w:tcBorders>
            <w:hideMark/>
          </w:tcPr>
          <w:p w14:paraId="5685FAE9" w14:textId="77777777" w:rsidR="009324BE" w:rsidRDefault="009324BE">
            <w:pPr>
              <w:keepNext/>
              <w:keepLines/>
              <w:jc w:val="right"/>
              <w:rPr>
                <w:noProof/>
              </w:rPr>
            </w:pPr>
            <w:r>
              <w:rPr>
                <w:b/>
                <w:noProof/>
              </w:rPr>
              <w:t>97 900 $</w:t>
            </w:r>
          </w:p>
        </w:tc>
        <w:tc>
          <w:tcPr>
            <w:tcW w:w="2324" w:type="dxa"/>
            <w:tcBorders>
              <w:top w:val="double" w:sz="4" w:space="0" w:color="auto"/>
              <w:left w:val="double" w:sz="4" w:space="0" w:color="auto"/>
              <w:bottom w:val="double" w:sz="4" w:space="0" w:color="auto"/>
              <w:right w:val="double" w:sz="4" w:space="0" w:color="auto"/>
            </w:tcBorders>
          </w:tcPr>
          <w:p w14:paraId="6CF79BA7" w14:textId="77777777" w:rsidR="009324BE" w:rsidRDefault="009324BE">
            <w:pPr>
              <w:keepNext/>
              <w:keepLines/>
              <w:jc w:val="both"/>
              <w:rPr>
                <w:b/>
                <w:noProof/>
              </w:rPr>
            </w:pPr>
          </w:p>
        </w:tc>
      </w:tr>
      <w:tr w:rsidR="004F483D" w14:paraId="4A801870" w14:textId="77777777">
        <w:tc>
          <w:tcPr>
            <w:tcW w:w="2607" w:type="dxa"/>
            <w:tcBorders>
              <w:top w:val="double" w:sz="4" w:space="0" w:color="auto"/>
              <w:left w:val="double" w:sz="4" w:space="0" w:color="auto"/>
              <w:bottom w:val="double" w:sz="4" w:space="0" w:color="auto"/>
              <w:right w:val="double" w:sz="4" w:space="0" w:color="auto"/>
            </w:tcBorders>
            <w:hideMark/>
          </w:tcPr>
          <w:p w14:paraId="19D1CAC4" w14:textId="77777777" w:rsidR="009324BE" w:rsidRDefault="009324BE">
            <w:pPr>
              <w:keepNext/>
              <w:keepLines/>
              <w:jc w:val="both"/>
              <w:rPr>
                <w:noProof/>
                <w:lang w:val="fr-FR"/>
              </w:rPr>
            </w:pPr>
            <w:r>
              <w:rPr>
                <w:b/>
                <w:noProof/>
              </w:rPr>
              <w:t>2029.</w:t>
            </w:r>
          </w:p>
        </w:tc>
        <w:tc>
          <w:tcPr>
            <w:tcW w:w="3165" w:type="dxa"/>
            <w:tcBorders>
              <w:top w:val="double" w:sz="4" w:space="0" w:color="auto"/>
              <w:left w:val="double" w:sz="4" w:space="0" w:color="auto"/>
              <w:bottom w:val="double" w:sz="4" w:space="0" w:color="auto"/>
              <w:right w:val="double" w:sz="4" w:space="0" w:color="auto"/>
            </w:tcBorders>
            <w:hideMark/>
          </w:tcPr>
          <w:p w14:paraId="205C89F6" w14:textId="77777777" w:rsidR="009324BE" w:rsidRDefault="009324BE">
            <w:pPr>
              <w:keepNext/>
              <w:keepLines/>
              <w:jc w:val="right"/>
              <w:rPr>
                <w:noProof/>
              </w:rPr>
            </w:pPr>
            <w:r>
              <w:rPr>
                <w:b/>
                <w:noProof/>
              </w:rPr>
              <w:t>101 700 $</w:t>
            </w:r>
          </w:p>
        </w:tc>
        <w:tc>
          <w:tcPr>
            <w:tcW w:w="2324" w:type="dxa"/>
            <w:tcBorders>
              <w:top w:val="double" w:sz="4" w:space="0" w:color="auto"/>
              <w:left w:val="double" w:sz="4" w:space="0" w:color="auto"/>
              <w:bottom w:val="double" w:sz="4" w:space="0" w:color="auto"/>
              <w:right w:val="double" w:sz="4" w:space="0" w:color="auto"/>
            </w:tcBorders>
          </w:tcPr>
          <w:p w14:paraId="19256428" w14:textId="77777777" w:rsidR="009324BE" w:rsidRDefault="009324BE">
            <w:pPr>
              <w:keepNext/>
              <w:keepLines/>
              <w:jc w:val="both"/>
              <w:rPr>
                <w:b/>
                <w:noProof/>
              </w:rPr>
            </w:pPr>
          </w:p>
        </w:tc>
      </w:tr>
      <w:tr w:rsidR="004F483D" w14:paraId="4512F91B" w14:textId="77777777">
        <w:tc>
          <w:tcPr>
            <w:tcW w:w="2607" w:type="dxa"/>
            <w:tcBorders>
              <w:top w:val="double" w:sz="4" w:space="0" w:color="auto"/>
              <w:left w:val="double" w:sz="4" w:space="0" w:color="auto"/>
              <w:bottom w:val="double" w:sz="4" w:space="0" w:color="auto"/>
              <w:right w:val="double" w:sz="4" w:space="0" w:color="auto"/>
            </w:tcBorders>
            <w:hideMark/>
          </w:tcPr>
          <w:p w14:paraId="2F366C96" w14:textId="77777777" w:rsidR="009324BE" w:rsidRDefault="009324BE">
            <w:pPr>
              <w:keepNext/>
              <w:keepLines/>
              <w:jc w:val="both"/>
              <w:rPr>
                <w:noProof/>
                <w:lang w:val="fr-FR"/>
              </w:rPr>
            </w:pPr>
            <w:r>
              <w:rPr>
                <w:b/>
                <w:noProof/>
              </w:rPr>
              <w:t>2030.</w:t>
            </w:r>
          </w:p>
        </w:tc>
        <w:tc>
          <w:tcPr>
            <w:tcW w:w="3165" w:type="dxa"/>
            <w:tcBorders>
              <w:top w:val="double" w:sz="4" w:space="0" w:color="auto"/>
              <w:left w:val="double" w:sz="4" w:space="0" w:color="auto"/>
              <w:bottom w:val="double" w:sz="4" w:space="0" w:color="auto"/>
              <w:right w:val="double" w:sz="4" w:space="0" w:color="auto"/>
            </w:tcBorders>
            <w:hideMark/>
          </w:tcPr>
          <w:p w14:paraId="55F07F8C" w14:textId="77777777" w:rsidR="009324BE" w:rsidRDefault="009324BE">
            <w:pPr>
              <w:keepNext/>
              <w:keepLines/>
              <w:jc w:val="right"/>
              <w:rPr>
                <w:noProof/>
              </w:rPr>
            </w:pPr>
            <w:r>
              <w:rPr>
                <w:b/>
                <w:noProof/>
              </w:rPr>
              <w:t>105 800 $</w:t>
            </w:r>
          </w:p>
        </w:tc>
        <w:tc>
          <w:tcPr>
            <w:tcW w:w="2324" w:type="dxa"/>
            <w:tcBorders>
              <w:top w:val="double" w:sz="4" w:space="0" w:color="auto"/>
              <w:left w:val="double" w:sz="4" w:space="0" w:color="auto"/>
              <w:bottom w:val="double" w:sz="4" w:space="0" w:color="auto"/>
              <w:right w:val="double" w:sz="4" w:space="0" w:color="auto"/>
            </w:tcBorders>
            <w:hideMark/>
          </w:tcPr>
          <w:p w14:paraId="0659FB86" w14:textId="77777777" w:rsidR="009324BE" w:rsidRDefault="009324BE">
            <w:pPr>
              <w:keepNext/>
              <w:keepLines/>
              <w:jc w:val="both"/>
              <w:rPr>
                <w:b/>
                <w:noProof/>
              </w:rPr>
            </w:pPr>
            <w:r>
              <w:rPr>
                <w:b/>
                <w:noProof/>
              </w:rPr>
              <w:t>(à payer en 2030)</w:t>
            </w:r>
          </w:p>
        </w:tc>
      </w:tr>
      <w:tr w:rsidR="004F483D" w14:paraId="0B970E1A" w14:textId="77777777">
        <w:tc>
          <w:tcPr>
            <w:tcW w:w="2607" w:type="dxa"/>
            <w:tcBorders>
              <w:top w:val="double" w:sz="4" w:space="0" w:color="auto"/>
              <w:left w:val="double" w:sz="4" w:space="0" w:color="auto"/>
              <w:bottom w:val="double" w:sz="4" w:space="0" w:color="auto"/>
              <w:right w:val="double" w:sz="4" w:space="0" w:color="auto"/>
            </w:tcBorders>
            <w:hideMark/>
          </w:tcPr>
          <w:p w14:paraId="03EB47D8" w14:textId="77777777" w:rsidR="009324BE" w:rsidRDefault="009324BE">
            <w:pPr>
              <w:keepNext/>
              <w:keepLines/>
              <w:jc w:val="both"/>
              <w:rPr>
                <w:noProof/>
                <w:lang w:val="fr-FR"/>
              </w:rPr>
            </w:pPr>
            <w:r>
              <w:rPr>
                <w:b/>
                <w:noProof/>
              </w:rPr>
              <w:t>2030.</w:t>
            </w:r>
          </w:p>
        </w:tc>
        <w:tc>
          <w:tcPr>
            <w:tcW w:w="3165" w:type="dxa"/>
            <w:tcBorders>
              <w:top w:val="double" w:sz="4" w:space="0" w:color="auto"/>
              <w:left w:val="double" w:sz="4" w:space="0" w:color="auto"/>
              <w:bottom w:val="double" w:sz="4" w:space="0" w:color="auto"/>
              <w:right w:val="double" w:sz="4" w:space="0" w:color="auto"/>
            </w:tcBorders>
            <w:hideMark/>
          </w:tcPr>
          <w:p w14:paraId="742FE46F" w14:textId="77777777" w:rsidR="009324BE" w:rsidRDefault="009324BE">
            <w:pPr>
              <w:keepNext/>
              <w:keepLines/>
              <w:jc w:val="right"/>
              <w:rPr>
                <w:noProof/>
              </w:rPr>
            </w:pPr>
            <w:r>
              <w:rPr>
                <w:b/>
                <w:noProof/>
              </w:rPr>
              <w:t xml:space="preserve">1 011 100 $ </w:t>
            </w:r>
          </w:p>
        </w:tc>
        <w:tc>
          <w:tcPr>
            <w:tcW w:w="2324" w:type="dxa"/>
            <w:tcBorders>
              <w:top w:val="double" w:sz="4" w:space="0" w:color="auto"/>
              <w:left w:val="double" w:sz="4" w:space="0" w:color="auto"/>
              <w:bottom w:val="double" w:sz="4" w:space="0" w:color="auto"/>
              <w:right w:val="double" w:sz="4" w:space="0" w:color="auto"/>
            </w:tcBorders>
            <w:hideMark/>
          </w:tcPr>
          <w:p w14:paraId="6C5B74A7" w14:textId="77777777" w:rsidR="009324BE" w:rsidRDefault="009324BE">
            <w:pPr>
              <w:keepNext/>
              <w:keepLines/>
              <w:jc w:val="both"/>
              <w:rPr>
                <w:b/>
                <w:noProof/>
              </w:rPr>
            </w:pPr>
            <w:r>
              <w:rPr>
                <w:b/>
                <w:noProof/>
              </w:rPr>
              <w:t>(à renouveler)</w:t>
            </w:r>
          </w:p>
        </w:tc>
      </w:tr>
    </w:tbl>
    <w:p w14:paraId="3D04B06C" w14:textId="77777777" w:rsidR="009324BE" w:rsidRDefault="009324BE" w:rsidP="009324BE">
      <w:pPr>
        <w:ind w:left="709" w:hanging="283"/>
        <w:jc w:val="both"/>
        <w:rPr>
          <w:lang w:eastAsia="fr-FR"/>
        </w:rPr>
      </w:pPr>
    </w:p>
    <w:p w14:paraId="77F0E2D1" w14:textId="77777777" w:rsidR="009324BE" w:rsidRDefault="009324BE" w:rsidP="009324BE">
      <w:pPr>
        <w:jc w:val="both"/>
      </w:pPr>
    </w:p>
    <w:p w14:paraId="03F943DF" w14:textId="014A39A7" w:rsidR="00292F07" w:rsidRDefault="0000768F" w:rsidP="009324BE">
      <w:pPr>
        <w:keepNext/>
        <w:keepLines/>
        <w:jc w:val="both"/>
      </w:pPr>
      <w:r>
        <w:rPr>
          <w:noProof/>
        </w:rPr>
        <w:t>« </w:t>
      </w:r>
      <w:r w:rsidR="009324BE">
        <w:rPr>
          <w:noProof/>
        </w:rPr>
        <w:t>QUE, en ce qui concerne les amortissements annuels de capital prévus pour les années 2031  et suivantes, le terme prévu dans les règlements d'emprunts numéros RE2013</w:t>
      </w:r>
      <w:r w:rsidR="009324BE">
        <w:rPr>
          <w:noProof/>
        </w:rPr>
        <w:noBreakHyphen/>
        <w:t>03, RE2013</w:t>
      </w:r>
      <w:r w:rsidR="009324BE">
        <w:rPr>
          <w:noProof/>
        </w:rPr>
        <w:noBreakHyphen/>
        <w:t>01, RE2014</w:t>
      </w:r>
      <w:r w:rsidR="009324BE">
        <w:rPr>
          <w:noProof/>
        </w:rPr>
        <w:noBreakHyphen/>
        <w:t>01, RE2020</w:t>
      </w:r>
      <w:r w:rsidR="009324BE">
        <w:rPr>
          <w:noProof/>
        </w:rPr>
        <w:noBreakHyphen/>
        <w:t>01 et RE2020</w:t>
      </w:r>
      <w:r w:rsidR="009324BE">
        <w:rPr>
          <w:noProof/>
        </w:rPr>
        <w:noBreakHyphen/>
        <w:t>03 soit plus court que celui originellement fixé, c'est</w:t>
      </w:r>
      <w:r w:rsidR="009324BE">
        <w:rPr>
          <w:noProof/>
        </w:rPr>
        <w:noBreakHyphen/>
        <w:t>à</w:t>
      </w:r>
      <w:r w:rsidR="009324BE">
        <w:rPr>
          <w:noProof/>
        </w:rPr>
        <w:noBreakHyphen/>
        <w:t xml:space="preserve">dire pour un terme de </w:t>
      </w:r>
      <w:r w:rsidR="009324BE">
        <w:rPr>
          <w:b/>
          <w:noProof/>
        </w:rPr>
        <w:t>cinq (5) ans</w:t>
      </w:r>
      <w:r w:rsidR="009324BE">
        <w:rPr>
          <w:noProof/>
        </w:rPr>
        <w:t xml:space="preserve"> (à compter du 2 octobre 2025), au lieu du terme prescrit pour lesdits amortissements, chaque émission subséquente devant être pour le solde ou partie du solde dû sur l'emprunt. </w:t>
      </w:r>
      <w:r w:rsidR="00292F07" w:rsidRPr="00292F07">
        <w:t>»</w:t>
      </w:r>
    </w:p>
    <w:bookmarkEnd w:id="2"/>
    <w:p w14:paraId="6DBA4249" w14:textId="77777777" w:rsidR="00C414A7" w:rsidRDefault="00C414A7" w:rsidP="00292F07">
      <w:pPr>
        <w:contextualSpacing/>
      </w:pPr>
    </w:p>
    <w:p w14:paraId="49354A08" w14:textId="0086CF82" w:rsidR="00C414A7" w:rsidRDefault="00C414A7" w:rsidP="004C6F0F">
      <w:pPr>
        <w:pStyle w:val="Titre2"/>
      </w:pPr>
      <w:r>
        <w:t xml:space="preserve">Rapport financier au 31 </w:t>
      </w:r>
      <w:r w:rsidR="006964BC">
        <w:t>aoû</w:t>
      </w:r>
      <w:r>
        <w:t>t 2025 et comparatif avec budget 2025</w:t>
      </w:r>
    </w:p>
    <w:p w14:paraId="653F51E2" w14:textId="065725BD" w:rsidR="00C414A7" w:rsidRPr="00292F07" w:rsidRDefault="00C414A7" w:rsidP="00292F07">
      <w:r w:rsidRPr="00C36BBB">
        <w:t>Dépôt de l’état des activités financière</w:t>
      </w:r>
      <w:r w:rsidR="001906E9">
        <w:t>s</w:t>
      </w:r>
      <w:r w:rsidRPr="00C36BBB">
        <w:t xml:space="preserve"> au 31 </w:t>
      </w:r>
      <w:r w:rsidR="006964BC" w:rsidRPr="00C36BBB">
        <w:t>aoû</w:t>
      </w:r>
      <w:r w:rsidRPr="00C36BBB">
        <w:t>t 2025 avec solde disponible du budget en cours.  Les revenus sont comptabilisés à 97%, mais les dépenses sont comptabilisées à 47% du budget, voilà pourquoi on voit un surplus</w:t>
      </w:r>
      <w:r w:rsidR="00426460" w:rsidRPr="00C36BBB">
        <w:t xml:space="preserve"> important</w:t>
      </w:r>
      <w:r w:rsidRPr="00C36BBB">
        <w:t xml:space="preserve">.  </w:t>
      </w:r>
      <w:r w:rsidR="00426460" w:rsidRPr="00C36BBB">
        <w:t>Nous</w:t>
      </w:r>
      <w:r w:rsidR="00426460">
        <w:t xml:space="preserve"> visons toujours un budget équilibré, il reste les projets d’investissement qui génèrent habituellement des réajustements dans les postes </w:t>
      </w:r>
      <w:r w:rsidR="001906E9">
        <w:t>car ils doivent être présentés</w:t>
      </w:r>
      <w:r w:rsidR="00426460">
        <w:t xml:space="preserve"> dans les états financiers d’investissements, ce qui se fait avec le vérificateur.  Un état comparatif du mois d’août 2024 et 2025 a été déposé tel que requis.  On peut y voir les différences entre les postes </w:t>
      </w:r>
      <w:r w:rsidR="00C36BBB">
        <w:t>ce qui est naturel</w:t>
      </w:r>
      <w:r w:rsidR="001906E9">
        <w:t xml:space="preserve">, mais dans l’ensemble l’écart </w:t>
      </w:r>
      <w:r w:rsidR="00C36BBB">
        <w:t>si on tient compte du budget 2025</w:t>
      </w:r>
      <w:r w:rsidR="001906E9">
        <w:t>, il n’y a pas d’écart significatif</w:t>
      </w:r>
      <w:r w:rsidR="00C36BBB">
        <w:t>.</w:t>
      </w:r>
      <w:r w:rsidR="00426460">
        <w:t xml:space="preserve"> </w:t>
      </w:r>
    </w:p>
    <w:p w14:paraId="0CAD83A7" w14:textId="77777777" w:rsidR="00292F07" w:rsidRPr="00292F07" w:rsidRDefault="00292F07" w:rsidP="003915B6">
      <w:pPr>
        <w:pStyle w:val="Titre1"/>
      </w:pPr>
      <w:r w:rsidRPr="00292F07">
        <w:t>Infos et suivis des représentants de comités</w:t>
      </w:r>
    </w:p>
    <w:p w14:paraId="1C2559FB" w14:textId="246184EE" w:rsidR="00292F07" w:rsidRPr="00292F07" w:rsidRDefault="00292F07" w:rsidP="005D3136">
      <w:pPr>
        <w:pStyle w:val="Titre2"/>
        <w:contextualSpacing/>
      </w:pPr>
      <w:r w:rsidRPr="00292F07">
        <w:t>CDE</w:t>
      </w:r>
      <w:r w:rsidR="006964BC">
        <w:t xml:space="preserve">, </w:t>
      </w:r>
      <w:r w:rsidRPr="00292F07">
        <w:t>RISISN- service incendie</w:t>
      </w:r>
      <w:r w:rsidR="006964BC">
        <w:t xml:space="preserve">, </w:t>
      </w:r>
      <w:r w:rsidR="00165831">
        <w:t>OH Jeannois</w:t>
      </w:r>
      <w:r w:rsidR="006964BC">
        <w:t xml:space="preserve"> et </w:t>
      </w:r>
      <w:r w:rsidRPr="00292F07">
        <w:t>Loisirs, culture</w:t>
      </w:r>
    </w:p>
    <w:p w14:paraId="072FB7C0" w14:textId="721D96A6" w:rsidR="00292F07" w:rsidRPr="00292F07" w:rsidRDefault="00C42098" w:rsidP="00C42098">
      <w:pPr>
        <w:contextualSpacing/>
      </w:pPr>
      <w:r>
        <w:t>Rien de particulier</w:t>
      </w:r>
      <w:r w:rsidR="0072543E">
        <w:t xml:space="preserve"> au niveau des comités.</w:t>
      </w:r>
    </w:p>
    <w:p w14:paraId="78409CDF" w14:textId="77777777" w:rsidR="00292F07" w:rsidRDefault="00292F07" w:rsidP="003915B6">
      <w:pPr>
        <w:pStyle w:val="Titre1"/>
      </w:pPr>
      <w:r w:rsidRPr="00292F07">
        <w:t>Dossiers en cours :</w:t>
      </w:r>
    </w:p>
    <w:p w14:paraId="017994C4" w14:textId="439D4A43" w:rsidR="005A5A16" w:rsidRDefault="005A5A16" w:rsidP="005A5A16">
      <w:pPr>
        <w:pStyle w:val="Titre2"/>
      </w:pPr>
      <w:r>
        <w:t>Adoption du règlement #02Z-2025 concernant le logement bigénérationnel</w:t>
      </w:r>
    </w:p>
    <w:p w14:paraId="19BA485E" w14:textId="62D87D1B" w:rsidR="00806705" w:rsidRDefault="00806705" w:rsidP="00806705">
      <w:r>
        <w:t>CONSIDÉRANT que les membres du conseil ont reçu copie du règlement numéro 02Z-2025, ayant pour objet de modifier le règlement de zonage numéro 02-2006 concernant le logement bigénérationnel;</w:t>
      </w:r>
    </w:p>
    <w:p w14:paraId="266A3DE4" w14:textId="77777777" w:rsidR="00806705" w:rsidRDefault="00806705" w:rsidP="00806705"/>
    <w:p w14:paraId="1A76F659" w14:textId="77777777" w:rsidR="00806705" w:rsidRDefault="00806705" w:rsidP="00806705">
      <w:r>
        <w:t>CONSIDÉRANT que ce règlement vient autorisés le logement bigénérationnel, le définir et établir certaines règles si rattachant;</w:t>
      </w:r>
    </w:p>
    <w:p w14:paraId="0F06E4A9" w14:textId="77777777" w:rsidR="00806705" w:rsidRDefault="00806705" w:rsidP="00806705"/>
    <w:p w14:paraId="60D570A6" w14:textId="77777777" w:rsidR="00806705" w:rsidRDefault="00806705" w:rsidP="00806705">
      <w:r>
        <w:t>CONSIDÉRANT que l’assemblée de consultation publique a eu lieu le 4 août 2025 et qu’il n’y a eu aucune participation du public, seul était présent madame Rita Ouellet, directrice générale et les conseillers messieurs Patrick Bouchard et Mario Duchesne;</w:t>
      </w:r>
    </w:p>
    <w:p w14:paraId="1E570F64" w14:textId="77777777" w:rsidR="00806705" w:rsidRDefault="00806705" w:rsidP="00806705"/>
    <w:p w14:paraId="59968B06" w14:textId="77777777" w:rsidR="00806705" w:rsidRDefault="00806705" w:rsidP="00806705">
      <w:r>
        <w:t>CONSIDÉRANT que ce projet de règlement est conforme au schéma d’aménagement révisé de la MRC de Lac-St-Jean-Est;</w:t>
      </w:r>
    </w:p>
    <w:p w14:paraId="73346A16" w14:textId="77777777" w:rsidR="00806705" w:rsidRDefault="00806705" w:rsidP="00806705"/>
    <w:p w14:paraId="179FE6B1" w14:textId="71C6CD78" w:rsidR="00806705" w:rsidRDefault="00806705" w:rsidP="00806705">
      <w:r>
        <w:t>CONSIDÉRANT que suite à la période à la période de demande de participation à un référendum, nous n’avons reçu aucune demande dans le délai imparti, de ce fait, le règlement est réputé approuvé par les personnes habiles à voter</w:t>
      </w:r>
      <w:r w:rsidR="00C502F7">
        <w:t>, tel qu’en fait foi le certificat du registre référendaire déposé au règlement</w:t>
      </w:r>
      <w:r>
        <w:t>;</w:t>
      </w:r>
    </w:p>
    <w:p w14:paraId="2CC598D0" w14:textId="77777777" w:rsidR="00806705" w:rsidRDefault="00806705" w:rsidP="00806705"/>
    <w:p w14:paraId="126D2D66" w14:textId="77777777" w:rsidR="004F483D" w:rsidRDefault="004F483D" w:rsidP="00806705"/>
    <w:p w14:paraId="3EF027BC" w14:textId="77777777" w:rsidR="004F483D" w:rsidRDefault="004F483D" w:rsidP="00806705"/>
    <w:p w14:paraId="620893E6" w14:textId="74EB6DB8" w:rsidR="004F483D" w:rsidRDefault="00F87F86" w:rsidP="00806705">
      <w:r>
        <w:tab/>
      </w:r>
      <w:r>
        <w:tab/>
      </w:r>
      <w:r w:rsidRPr="005A5A16">
        <w:rPr>
          <w:b/>
        </w:rPr>
        <w:t>0</w:t>
      </w:r>
      <w:r w:rsidR="00D23637">
        <w:rPr>
          <w:b/>
        </w:rPr>
        <w:t>6</w:t>
      </w:r>
      <w:r w:rsidRPr="005A5A16">
        <w:rPr>
          <w:b/>
        </w:rPr>
        <w:t>-052025</w:t>
      </w:r>
    </w:p>
    <w:p w14:paraId="7DBF9366" w14:textId="77777777" w:rsidR="004F483D" w:rsidRDefault="004F483D" w:rsidP="00806705"/>
    <w:p w14:paraId="00A014A8" w14:textId="77777777" w:rsidR="004F483D" w:rsidRDefault="004F483D" w:rsidP="00806705"/>
    <w:p w14:paraId="2F88018C" w14:textId="77777777" w:rsidR="004F483D" w:rsidRDefault="004F483D" w:rsidP="00806705"/>
    <w:p w14:paraId="746E2D45" w14:textId="77777777" w:rsidR="004F483D" w:rsidRDefault="004F483D" w:rsidP="00806705"/>
    <w:p w14:paraId="3ECD01FD" w14:textId="77777777" w:rsidR="004F483D" w:rsidRDefault="004F483D" w:rsidP="00806705"/>
    <w:p w14:paraId="6A063C89" w14:textId="77777777" w:rsidR="004F483D" w:rsidRDefault="004F483D" w:rsidP="00806705"/>
    <w:p w14:paraId="0C8FF529" w14:textId="77777777" w:rsidR="004F483D" w:rsidRDefault="004F483D" w:rsidP="00806705"/>
    <w:p w14:paraId="2CCC449C" w14:textId="77777777" w:rsidR="004F483D" w:rsidRDefault="004F483D" w:rsidP="00806705"/>
    <w:p w14:paraId="09B5403B" w14:textId="77777777" w:rsidR="004F483D" w:rsidRDefault="004F483D" w:rsidP="00806705"/>
    <w:p w14:paraId="520015FB" w14:textId="77777777" w:rsidR="004F483D" w:rsidRDefault="004F483D" w:rsidP="00806705"/>
    <w:p w14:paraId="1A55E50C" w14:textId="77777777" w:rsidR="004F483D" w:rsidRDefault="004F483D" w:rsidP="00806705"/>
    <w:p w14:paraId="0B4816D6" w14:textId="77777777" w:rsidR="004F483D" w:rsidRDefault="004F483D" w:rsidP="00806705"/>
    <w:p w14:paraId="1EDDFC77" w14:textId="77777777" w:rsidR="004F483D" w:rsidRDefault="004F483D" w:rsidP="00806705"/>
    <w:p w14:paraId="2224E5A6" w14:textId="77777777" w:rsidR="004F483D" w:rsidRDefault="004F483D" w:rsidP="00806705"/>
    <w:p w14:paraId="77BF43DF" w14:textId="77777777" w:rsidR="004F483D" w:rsidRDefault="004F483D" w:rsidP="00806705"/>
    <w:p w14:paraId="123AAEFA" w14:textId="77777777" w:rsidR="004F483D" w:rsidRDefault="004F483D" w:rsidP="00806705"/>
    <w:p w14:paraId="63B70E0A" w14:textId="77777777" w:rsidR="004F483D" w:rsidRDefault="004F483D" w:rsidP="00806705"/>
    <w:p w14:paraId="7278C82E" w14:textId="77777777" w:rsidR="004F483D" w:rsidRDefault="004F483D" w:rsidP="00806705"/>
    <w:p w14:paraId="25973A25" w14:textId="77777777" w:rsidR="004F483D" w:rsidRDefault="004F483D" w:rsidP="00806705"/>
    <w:p w14:paraId="1AAEFE34" w14:textId="77777777" w:rsidR="004F483D" w:rsidRDefault="004F483D" w:rsidP="00806705"/>
    <w:p w14:paraId="23CFF473" w14:textId="77777777" w:rsidR="004F483D" w:rsidRDefault="004F483D" w:rsidP="00806705"/>
    <w:p w14:paraId="1CD45CFF" w14:textId="77777777" w:rsidR="004F483D" w:rsidRDefault="004F483D" w:rsidP="00806705"/>
    <w:p w14:paraId="1C448D92" w14:textId="77777777" w:rsidR="004F483D" w:rsidRDefault="004F483D" w:rsidP="00806705"/>
    <w:p w14:paraId="18C51BF0" w14:textId="77777777" w:rsidR="004F483D" w:rsidRDefault="004F483D" w:rsidP="00806705"/>
    <w:p w14:paraId="55E8D094" w14:textId="6111B7B3" w:rsidR="004F483D" w:rsidRDefault="00F87F86" w:rsidP="00806705">
      <w:r>
        <w:tab/>
      </w:r>
      <w:r>
        <w:tab/>
      </w:r>
      <w:r w:rsidR="00D23637" w:rsidRPr="00D23637">
        <w:rPr>
          <w:b/>
        </w:rPr>
        <w:t>07</w:t>
      </w:r>
      <w:r w:rsidRPr="00C42098">
        <w:rPr>
          <w:b/>
        </w:rPr>
        <w:t>-092025</w:t>
      </w:r>
    </w:p>
    <w:p w14:paraId="30A756F2" w14:textId="77777777" w:rsidR="004F483D" w:rsidRDefault="004F483D" w:rsidP="00806705"/>
    <w:p w14:paraId="2C4722C6" w14:textId="77777777" w:rsidR="004F483D" w:rsidRDefault="004F483D" w:rsidP="00806705"/>
    <w:p w14:paraId="6AFE8BE6" w14:textId="77777777" w:rsidR="004F483D" w:rsidRDefault="004F483D" w:rsidP="00806705"/>
    <w:p w14:paraId="262B34AA" w14:textId="77777777" w:rsidR="004F483D" w:rsidRDefault="004F483D" w:rsidP="00806705"/>
    <w:p w14:paraId="4C50D833" w14:textId="77777777" w:rsidR="004F483D" w:rsidRDefault="004F483D" w:rsidP="00806705"/>
    <w:p w14:paraId="41BEC877" w14:textId="77777777" w:rsidR="004F483D" w:rsidRDefault="004F483D" w:rsidP="00806705"/>
    <w:p w14:paraId="315A9977" w14:textId="77777777" w:rsidR="004F483D" w:rsidRDefault="004F483D" w:rsidP="00806705"/>
    <w:p w14:paraId="4C1865CA" w14:textId="77777777" w:rsidR="004F483D" w:rsidRDefault="004F483D" w:rsidP="00806705"/>
    <w:p w14:paraId="7E9E9A87" w14:textId="77777777" w:rsidR="004F483D" w:rsidRDefault="004F483D" w:rsidP="00806705"/>
    <w:p w14:paraId="4E1510C5" w14:textId="77777777" w:rsidR="004F483D" w:rsidRDefault="004F483D" w:rsidP="00806705"/>
    <w:p w14:paraId="0FCC10C2" w14:textId="77777777" w:rsidR="004F483D" w:rsidRDefault="004F483D" w:rsidP="00806705"/>
    <w:p w14:paraId="2B3FE7D7" w14:textId="77777777" w:rsidR="004F483D" w:rsidRDefault="004F483D" w:rsidP="00806705"/>
    <w:p w14:paraId="255AD245" w14:textId="77777777" w:rsidR="004F483D" w:rsidRDefault="004F483D" w:rsidP="00806705"/>
    <w:p w14:paraId="7231D22B" w14:textId="77777777" w:rsidR="004F483D" w:rsidRDefault="004F483D" w:rsidP="00806705"/>
    <w:p w14:paraId="70252243" w14:textId="77777777" w:rsidR="004F483D" w:rsidRDefault="004F483D" w:rsidP="00806705"/>
    <w:p w14:paraId="2EEE2BE8" w14:textId="77777777" w:rsidR="004F483D" w:rsidRDefault="004F483D" w:rsidP="00806705"/>
    <w:p w14:paraId="4D3AE658" w14:textId="77777777" w:rsidR="004F483D" w:rsidRDefault="004F483D" w:rsidP="00806705"/>
    <w:p w14:paraId="0965AFFE" w14:textId="77777777" w:rsidR="004F483D" w:rsidRDefault="004F483D" w:rsidP="00806705"/>
    <w:p w14:paraId="07A1ABEE" w14:textId="77777777" w:rsidR="004F483D" w:rsidRDefault="004F483D" w:rsidP="00806705"/>
    <w:p w14:paraId="15E76A12" w14:textId="77777777" w:rsidR="004F483D" w:rsidRDefault="004F483D" w:rsidP="00806705"/>
    <w:p w14:paraId="5E38CB08" w14:textId="77777777" w:rsidR="004F483D" w:rsidRDefault="004F483D" w:rsidP="00806705"/>
    <w:p w14:paraId="66760289" w14:textId="77777777" w:rsidR="004F483D" w:rsidRDefault="004F483D" w:rsidP="00806705"/>
    <w:p w14:paraId="7BCEB5B3" w14:textId="77777777" w:rsidR="004F483D" w:rsidRDefault="004F483D" w:rsidP="00806705"/>
    <w:p w14:paraId="3FA3D7F9" w14:textId="77777777" w:rsidR="004F483D" w:rsidRDefault="004F483D" w:rsidP="00806705"/>
    <w:p w14:paraId="425A03E6" w14:textId="77777777" w:rsidR="004F483D" w:rsidRDefault="004F483D" w:rsidP="00806705"/>
    <w:p w14:paraId="48D737A7" w14:textId="77777777" w:rsidR="004F483D" w:rsidRDefault="004F483D" w:rsidP="00806705"/>
    <w:p w14:paraId="32BB12CA" w14:textId="77777777" w:rsidR="004F483D" w:rsidRDefault="004F483D" w:rsidP="00806705"/>
    <w:p w14:paraId="3F87A140" w14:textId="77777777" w:rsidR="004F483D" w:rsidRDefault="004F483D" w:rsidP="00806705"/>
    <w:p w14:paraId="68A861EA" w14:textId="5712286A" w:rsidR="004F483D" w:rsidRPr="00D23637" w:rsidRDefault="00D23637" w:rsidP="00806705">
      <w:pPr>
        <w:rPr>
          <w:b/>
          <w:bCs/>
        </w:rPr>
      </w:pPr>
      <w:r>
        <w:tab/>
      </w:r>
      <w:r w:rsidR="00F87F86">
        <w:tab/>
      </w:r>
      <w:r w:rsidRPr="00D23637">
        <w:rPr>
          <w:b/>
          <w:bCs/>
        </w:rPr>
        <w:t>08-092025</w:t>
      </w:r>
    </w:p>
    <w:p w14:paraId="763EBDAD" w14:textId="77777777" w:rsidR="004F483D" w:rsidRDefault="004F483D" w:rsidP="00806705"/>
    <w:p w14:paraId="6C825327" w14:textId="77777777" w:rsidR="004F483D" w:rsidRDefault="004F483D" w:rsidP="00806705"/>
    <w:p w14:paraId="11226DEB" w14:textId="77777777" w:rsidR="004F483D" w:rsidRDefault="004F483D" w:rsidP="00806705"/>
    <w:p w14:paraId="4A59076D" w14:textId="77777777" w:rsidR="004F483D" w:rsidRDefault="004F483D" w:rsidP="00806705"/>
    <w:p w14:paraId="1C6CF03E" w14:textId="77777777" w:rsidR="004F483D" w:rsidRDefault="004F483D" w:rsidP="00806705"/>
    <w:p w14:paraId="05ACF9B5" w14:textId="77777777" w:rsidR="004F483D" w:rsidRDefault="004F483D" w:rsidP="00806705"/>
    <w:p w14:paraId="53BCF77F" w14:textId="77777777" w:rsidR="004F483D" w:rsidRDefault="004F483D" w:rsidP="00806705"/>
    <w:p w14:paraId="4007C4E7" w14:textId="77777777" w:rsidR="004F483D" w:rsidRDefault="004F483D" w:rsidP="00806705"/>
    <w:p w14:paraId="41BFE71A" w14:textId="77777777" w:rsidR="004F483D" w:rsidRDefault="004F483D" w:rsidP="00806705"/>
    <w:p w14:paraId="11E40E06" w14:textId="77777777" w:rsidR="004F483D" w:rsidRDefault="004F483D" w:rsidP="00806705"/>
    <w:p w14:paraId="5117875B" w14:textId="77777777" w:rsidR="004F483D" w:rsidRDefault="004F483D" w:rsidP="00806705"/>
    <w:p w14:paraId="27A4B9D9" w14:textId="77777777" w:rsidR="004F483D" w:rsidRDefault="004F483D" w:rsidP="00806705"/>
    <w:p w14:paraId="752D7C74" w14:textId="77777777" w:rsidR="004F483D" w:rsidRDefault="004F483D" w:rsidP="00806705"/>
    <w:p w14:paraId="22567933" w14:textId="07E51915" w:rsidR="005A5A16" w:rsidRPr="005A5A16" w:rsidRDefault="005A5A16" w:rsidP="00806705">
      <w:r w:rsidRPr="005A5A16">
        <w:t xml:space="preserve">EN CE SENS, sur proposition du conseiller </w:t>
      </w:r>
      <w:r w:rsidR="00C42098">
        <w:t xml:space="preserve">Martin Pelletier, </w:t>
      </w:r>
    </w:p>
    <w:p w14:paraId="6A745697" w14:textId="77777777" w:rsidR="005A5A16" w:rsidRPr="005A5A16" w:rsidRDefault="005A5A16" w:rsidP="005A5A16">
      <w:pPr>
        <w:rPr>
          <w:highlight w:val="yellow"/>
        </w:rPr>
      </w:pPr>
    </w:p>
    <w:p w14:paraId="0C2AE07C" w14:textId="6075BA23" w:rsidR="005A5A16" w:rsidRPr="005A5A16" w:rsidRDefault="005A5A16" w:rsidP="005A5A16">
      <w:pPr>
        <w:rPr>
          <w:b/>
          <w:bCs/>
        </w:rPr>
      </w:pPr>
      <w:r w:rsidRPr="005A5A16">
        <w:rPr>
          <w:b/>
        </w:rPr>
        <w:tab/>
      </w:r>
      <w:r w:rsidRPr="005A5A16">
        <w:t>IL EST RÉSOLU À L’UNANIMITÉ DES MEMBRES DU CONSEIL</w:t>
      </w:r>
    </w:p>
    <w:p w14:paraId="63F2B1A9" w14:textId="1F72C6E1" w:rsidR="005A5A16" w:rsidRPr="005A5A16" w:rsidRDefault="005A5A16" w:rsidP="005A5A16">
      <w:r w:rsidRPr="005A5A16">
        <w:tab/>
        <w:t>PRÉSENTS</w:t>
      </w:r>
    </w:p>
    <w:p w14:paraId="70969E92" w14:textId="77777777" w:rsidR="005A5A16" w:rsidRPr="005A5A16" w:rsidRDefault="005A5A16" w:rsidP="005A5A16"/>
    <w:p w14:paraId="5D4E42BF" w14:textId="34B31245" w:rsidR="005A5A16" w:rsidRPr="005A5A16" w:rsidRDefault="005A5A16" w:rsidP="005A5A16">
      <w:r w:rsidRPr="005A5A16">
        <w:t xml:space="preserve">« Que le règlement numéro </w:t>
      </w:r>
      <w:r w:rsidR="00C502F7">
        <w:t xml:space="preserve">02Z-2025 modifiant le règlement de zonage numéro 02-2006 concernant le logement bigénérationnel est adopté. </w:t>
      </w:r>
      <w:r w:rsidRPr="005A5A16">
        <w:t>»</w:t>
      </w:r>
    </w:p>
    <w:p w14:paraId="2EB6E4E4" w14:textId="77777777" w:rsidR="005A5A16" w:rsidRPr="005A5A16" w:rsidRDefault="005A5A16" w:rsidP="005A5A16"/>
    <w:p w14:paraId="61CF08AD" w14:textId="31DB3B02" w:rsidR="00292F07" w:rsidRPr="00292F07" w:rsidRDefault="004C6F0F" w:rsidP="004C6F0F">
      <w:pPr>
        <w:pStyle w:val="Titre2"/>
      </w:pPr>
      <w:bookmarkStart w:id="3" w:name="_Hlk208992411"/>
      <w:r>
        <w:t>Église</w:t>
      </w:r>
    </w:p>
    <w:p w14:paraId="5E8CC3D1" w14:textId="274657A7" w:rsidR="00292F07" w:rsidRPr="00292F07" w:rsidRDefault="00292F07" w:rsidP="00292F07">
      <w:pPr>
        <w:contextualSpacing/>
      </w:pPr>
      <w:r w:rsidRPr="00292F07">
        <w:t>CONSIDÉRANT que</w:t>
      </w:r>
      <w:r w:rsidR="00D853DC">
        <w:t xml:space="preserve"> la communauté chrétienne de St-Ludger-de-Milot, ne dispose pas de beaucoup de revenus et que le contrat de vente n’est toujours pas signé avec la Municipalité de St-Ludger-de-Milot;</w:t>
      </w:r>
    </w:p>
    <w:p w14:paraId="59410323" w14:textId="77777777" w:rsidR="00292F07" w:rsidRPr="00292F07" w:rsidRDefault="00292F07" w:rsidP="00292F07">
      <w:pPr>
        <w:contextualSpacing/>
      </w:pPr>
    </w:p>
    <w:p w14:paraId="2E224A3B" w14:textId="66403198" w:rsidR="00292F07" w:rsidRDefault="00292F07" w:rsidP="00292F07">
      <w:pPr>
        <w:contextualSpacing/>
      </w:pPr>
      <w:r w:rsidRPr="00292F07">
        <w:t>CONSIDÉRANT qu</w:t>
      </w:r>
      <w:r w:rsidR="00D853DC">
        <w:t>’il croyait que la transaction se ferait en fin d’année 2024</w:t>
      </w:r>
      <w:r w:rsidRPr="00292F07">
        <w:t>;</w:t>
      </w:r>
    </w:p>
    <w:p w14:paraId="7CEA2213" w14:textId="77777777" w:rsidR="00D853DC" w:rsidRDefault="00D853DC" w:rsidP="00292F07">
      <w:pPr>
        <w:contextualSpacing/>
      </w:pPr>
    </w:p>
    <w:p w14:paraId="15CF51CE" w14:textId="1F2B6A2E" w:rsidR="00D853DC" w:rsidRDefault="00D853DC" w:rsidP="00292F07">
      <w:pPr>
        <w:contextualSpacing/>
      </w:pPr>
      <w:r>
        <w:t>CONSIDÉRANT que les factures d’électricité et d’assurances du bâtiment représentent une bonne somme au budget pour l’année soit environ 12000$;</w:t>
      </w:r>
    </w:p>
    <w:p w14:paraId="7B0E1C13" w14:textId="77777777" w:rsidR="00D853DC" w:rsidRDefault="00D853DC" w:rsidP="00292F07">
      <w:pPr>
        <w:contextualSpacing/>
      </w:pPr>
    </w:p>
    <w:p w14:paraId="3492681C" w14:textId="2E76CE8F" w:rsidR="00D853DC" w:rsidRDefault="00D853DC" w:rsidP="00292F07">
      <w:pPr>
        <w:contextualSpacing/>
      </w:pPr>
      <w:r>
        <w:t>CONSIDÉRANT la demande à la Municipalité d’assumer les coûts d’électricité et d’assurances malgré le fait qu’elle n’est pas propriétaire afin d’assurer le service dans l’église pour les utilisateurs;</w:t>
      </w:r>
    </w:p>
    <w:p w14:paraId="49C7F3F6" w14:textId="77777777" w:rsidR="006964BC" w:rsidRDefault="006964BC" w:rsidP="00292F07">
      <w:pPr>
        <w:contextualSpacing/>
      </w:pPr>
    </w:p>
    <w:p w14:paraId="36D2A781" w14:textId="405CC829" w:rsidR="006964BC" w:rsidRDefault="006964BC" w:rsidP="00292F07">
      <w:pPr>
        <w:contextualSpacing/>
      </w:pPr>
      <w:r>
        <w:t>CONSIDÉRANT qu’ils ont un arrérage sur l’électricité actuellement</w:t>
      </w:r>
      <w:r w:rsidR="00172914">
        <w:t xml:space="preserve"> de l’ordre de </w:t>
      </w:r>
      <w:r w:rsidR="0072543E">
        <w:t>2 500$;</w:t>
      </w:r>
    </w:p>
    <w:p w14:paraId="74867E37" w14:textId="77777777" w:rsidR="00292F07" w:rsidRPr="00292F07" w:rsidRDefault="00292F07" w:rsidP="00292F07">
      <w:pPr>
        <w:contextualSpacing/>
      </w:pPr>
    </w:p>
    <w:p w14:paraId="66A4FA71" w14:textId="3954A86B" w:rsidR="00292F07" w:rsidRPr="00292F07" w:rsidRDefault="00292F07" w:rsidP="00292F07">
      <w:r w:rsidRPr="00292F07">
        <w:t xml:space="preserve">EN CE SENS, sur proposition </w:t>
      </w:r>
      <w:r w:rsidR="00C42098">
        <w:t xml:space="preserve">de la conseillère Annie Bergeron, </w:t>
      </w:r>
    </w:p>
    <w:p w14:paraId="6228A1A2" w14:textId="77777777" w:rsidR="00292F07" w:rsidRPr="00292F07" w:rsidRDefault="00292F07" w:rsidP="00292F07"/>
    <w:p w14:paraId="46B3540E" w14:textId="118123D4" w:rsidR="00B82715" w:rsidRPr="007506DF" w:rsidRDefault="00292F07" w:rsidP="00B82715">
      <w:pPr>
        <w:rPr>
          <w:b/>
          <w:bCs/>
        </w:rPr>
      </w:pPr>
      <w:r w:rsidRPr="00292F07">
        <w:tab/>
      </w:r>
      <w:r w:rsidR="00B82715" w:rsidRPr="00292F07">
        <w:t xml:space="preserve">IL EST RÉSOLU À L’UNANIMITÉ DES </w:t>
      </w:r>
      <w:r w:rsidR="00B82715">
        <w:t>MEMBRES DU CONSEIL</w:t>
      </w:r>
    </w:p>
    <w:p w14:paraId="68AC6829" w14:textId="28C09E22" w:rsidR="00B82715" w:rsidRDefault="00B82715" w:rsidP="00B82715">
      <w:r w:rsidRPr="00292F07">
        <w:tab/>
        <w:t>PRÉSENTS</w:t>
      </w:r>
    </w:p>
    <w:p w14:paraId="700F50A5" w14:textId="77777777" w:rsidR="00FF605F" w:rsidRPr="00292F07" w:rsidRDefault="00FF605F" w:rsidP="00B82715"/>
    <w:p w14:paraId="1CD8360D" w14:textId="455DDFA9" w:rsidR="00292F07" w:rsidRDefault="00292F07" w:rsidP="00B82715">
      <w:r w:rsidRPr="00292F07">
        <w:t xml:space="preserve">« Que le Conseil </w:t>
      </w:r>
      <w:r w:rsidR="0072543E">
        <w:t>municipal</w:t>
      </w:r>
      <w:r w:rsidR="00A27054">
        <w:t>, est</w:t>
      </w:r>
      <w:r w:rsidR="0072543E">
        <w:t xml:space="preserve"> sensible à la problématique financière du comité</w:t>
      </w:r>
      <w:r w:rsidR="00A27054">
        <w:t xml:space="preserve"> « Communauté chrétienne de Milot »</w:t>
      </w:r>
      <w:r w:rsidR="0072543E">
        <w:t xml:space="preserve"> et que l’acquisition de l’église n’est qu’une question de temps, un montant de 2 500$ pour assumer les frais d’électricité sera remis au responsable</w:t>
      </w:r>
      <w:r w:rsidR="00D93CC2">
        <w:t xml:space="preserve"> </w:t>
      </w:r>
      <w:r w:rsidRPr="00292F07">
        <w:t>»</w:t>
      </w:r>
    </w:p>
    <w:bookmarkEnd w:id="3"/>
    <w:p w14:paraId="47E16F34" w14:textId="77777777" w:rsidR="00723A9B" w:rsidRDefault="00723A9B" w:rsidP="00B82715"/>
    <w:p w14:paraId="1FBD1B6A" w14:textId="77777777" w:rsidR="00723A9B" w:rsidRPr="007A58F4" w:rsidRDefault="00723A9B" w:rsidP="00723A9B">
      <w:pPr>
        <w:ind w:right="901"/>
        <w:jc w:val="both"/>
        <w:rPr>
          <w:sz w:val="16"/>
          <w:szCs w:val="16"/>
          <w:u w:val="single"/>
        </w:rPr>
      </w:pPr>
      <w:r w:rsidRPr="007A58F4">
        <w:rPr>
          <w:sz w:val="16"/>
          <w:szCs w:val="16"/>
          <w:u w:val="single"/>
        </w:rPr>
        <w:t>CERTIFICAT DE DISPONIBILITÉ DE CRÉDIT</w:t>
      </w:r>
    </w:p>
    <w:p w14:paraId="34D16968" w14:textId="631FA038" w:rsidR="00723A9B" w:rsidRPr="007A58F4" w:rsidRDefault="00723A9B" w:rsidP="00723A9B">
      <w:pPr>
        <w:ind w:right="2318"/>
        <w:rPr>
          <w:sz w:val="16"/>
          <w:szCs w:val="16"/>
        </w:rPr>
      </w:pPr>
      <w:r w:rsidRPr="007A58F4">
        <w:rPr>
          <w:sz w:val="16"/>
          <w:szCs w:val="16"/>
        </w:rPr>
        <w:t xml:space="preserve">Je, soussignée, certifie par les présentes, qu'il y a des crédits suffisants pour payer les comptes </w:t>
      </w:r>
      <w:r w:rsidRPr="00841ED5">
        <w:rPr>
          <w:sz w:val="16"/>
          <w:szCs w:val="16"/>
        </w:rPr>
        <w:t>mentionnés dans la résolution #</w:t>
      </w:r>
      <w:r w:rsidR="00841ED5" w:rsidRPr="00841ED5">
        <w:rPr>
          <w:sz w:val="16"/>
          <w:szCs w:val="16"/>
        </w:rPr>
        <w:t>10</w:t>
      </w:r>
      <w:r w:rsidRPr="00841ED5">
        <w:rPr>
          <w:sz w:val="16"/>
          <w:szCs w:val="16"/>
        </w:rPr>
        <w:t>-092025.</w:t>
      </w:r>
    </w:p>
    <w:p w14:paraId="11E1253C" w14:textId="77777777" w:rsidR="00AF5D7F" w:rsidRDefault="00AF5D7F" w:rsidP="00B82715"/>
    <w:p w14:paraId="2D65D649" w14:textId="67872B35" w:rsidR="00292F07" w:rsidRPr="00292F07" w:rsidRDefault="004C6F0F" w:rsidP="004C6F0F">
      <w:pPr>
        <w:pStyle w:val="Titre2"/>
      </w:pPr>
      <w:r>
        <w:t>Second projet de règlement #03Z-2025</w:t>
      </w:r>
    </w:p>
    <w:p w14:paraId="5061B5B7" w14:textId="63150888" w:rsidR="00292F07" w:rsidRPr="00292F07" w:rsidRDefault="00A27054" w:rsidP="00292F07">
      <w:pPr>
        <w:contextualSpacing/>
      </w:pPr>
      <w:r>
        <w:t>Le règlement a été mis en arrêt car actuellement il ne répond pas aux normes de la MRC</w:t>
      </w:r>
    </w:p>
    <w:p w14:paraId="4F851BC6" w14:textId="77777777" w:rsidR="00292F07" w:rsidRPr="00292F07" w:rsidRDefault="00292F07" w:rsidP="00292F07">
      <w:pPr>
        <w:ind w:left="720"/>
        <w:contextualSpacing/>
      </w:pPr>
    </w:p>
    <w:p w14:paraId="40876328" w14:textId="41A110F6" w:rsidR="00292F07" w:rsidRPr="00292F07" w:rsidRDefault="004C6F0F" w:rsidP="004C6F0F">
      <w:pPr>
        <w:pStyle w:val="Titre2"/>
      </w:pPr>
      <w:bookmarkStart w:id="4" w:name="_Hlk214261717"/>
      <w:r>
        <w:t>Barrière pour le camping municipal -</w:t>
      </w:r>
      <w:r w:rsidR="00D853DC">
        <w:t xml:space="preserve"> </w:t>
      </w:r>
      <w:r>
        <w:t>RE2025-02</w:t>
      </w:r>
    </w:p>
    <w:p w14:paraId="24F3C269" w14:textId="220681EB" w:rsidR="00292F07" w:rsidRPr="00292F07" w:rsidRDefault="00292F07" w:rsidP="00292F07">
      <w:pPr>
        <w:contextualSpacing/>
      </w:pPr>
      <w:r w:rsidRPr="00292F07">
        <w:t>CONSIDÉRANT que</w:t>
      </w:r>
      <w:r w:rsidR="00D853DC">
        <w:t xml:space="preserve"> nous avons reçu deux propositions pour l’achat et l’installation d’une barrière automatique à l’entrée du camping municipal afin de faciliter la gestion de la circulation sur le site</w:t>
      </w:r>
      <w:r w:rsidRPr="00292F07">
        <w:t>;</w:t>
      </w:r>
    </w:p>
    <w:p w14:paraId="3675F78F" w14:textId="77777777" w:rsidR="00292F07" w:rsidRPr="00292F07" w:rsidRDefault="00292F07" w:rsidP="00292F07">
      <w:pPr>
        <w:contextualSpacing/>
      </w:pPr>
    </w:p>
    <w:p w14:paraId="66A6F260" w14:textId="4C603A40" w:rsidR="00292F07" w:rsidRDefault="00292F07" w:rsidP="00292F07">
      <w:pPr>
        <w:contextualSpacing/>
      </w:pPr>
      <w:r w:rsidRPr="00292F07">
        <w:t xml:space="preserve">CONSIDÉRANT que </w:t>
      </w:r>
      <w:r w:rsidR="00D853DC">
        <w:t>les coûts reliés à l’électricité, et la pose d’une plaque de ciment ne sont pas inclus dans les propositions</w:t>
      </w:r>
      <w:r w:rsidRPr="00292F07">
        <w:t>;</w:t>
      </w:r>
    </w:p>
    <w:p w14:paraId="0EF55FB0" w14:textId="77777777" w:rsidR="00D853DC" w:rsidRDefault="00D853DC" w:rsidP="00292F07">
      <w:pPr>
        <w:contextualSpacing/>
      </w:pPr>
    </w:p>
    <w:p w14:paraId="0B167BC1" w14:textId="70A6F78F" w:rsidR="00D853DC" w:rsidRPr="00292F07" w:rsidRDefault="00D853DC" w:rsidP="00292F07">
      <w:pPr>
        <w:contextualSpacing/>
      </w:pPr>
      <w:r>
        <w:t>CONSIDÉRANT que l’acquisition de cet équipement était prévue au règlement d’emprunt RE2025-02 pour une somme de 17000$;</w:t>
      </w:r>
    </w:p>
    <w:p w14:paraId="2DAD4D61" w14:textId="77777777" w:rsidR="00292F07" w:rsidRPr="00292F07" w:rsidRDefault="00292F07" w:rsidP="00292F07"/>
    <w:p w14:paraId="6C7E496B" w14:textId="0CD2CAA6" w:rsidR="00292F07" w:rsidRPr="00292F07" w:rsidRDefault="00292F07" w:rsidP="00292F07">
      <w:r w:rsidRPr="00292F07">
        <w:t xml:space="preserve">EN CE SENS, sur proposition </w:t>
      </w:r>
      <w:r w:rsidR="00212D1E">
        <w:t xml:space="preserve">du conseiller Patrick Bouchard, </w:t>
      </w:r>
    </w:p>
    <w:p w14:paraId="43D37D24" w14:textId="77777777" w:rsidR="00292F07" w:rsidRPr="00292F07" w:rsidRDefault="00292F07" w:rsidP="00292F07"/>
    <w:p w14:paraId="0C070A0A" w14:textId="52481D98" w:rsidR="00B82715" w:rsidRPr="007506DF" w:rsidRDefault="00292F07" w:rsidP="00B82715">
      <w:pPr>
        <w:rPr>
          <w:b/>
          <w:bCs/>
        </w:rPr>
      </w:pPr>
      <w:r w:rsidRPr="00292F07">
        <w:tab/>
      </w:r>
      <w:r w:rsidR="00B82715" w:rsidRPr="00292F07">
        <w:t xml:space="preserve">IL EST RÉSOLU À L’UNANIMITÉ DES </w:t>
      </w:r>
      <w:r w:rsidR="00B82715">
        <w:t>MEMBRES DU CONSEIL</w:t>
      </w:r>
    </w:p>
    <w:p w14:paraId="0518E718" w14:textId="33A43E54" w:rsidR="00B82715" w:rsidRPr="00292F07" w:rsidRDefault="00B82715" w:rsidP="00B82715">
      <w:r w:rsidRPr="00292F07">
        <w:tab/>
        <w:t>PRÉSENTS</w:t>
      </w:r>
    </w:p>
    <w:p w14:paraId="72DE7609" w14:textId="276645CF" w:rsidR="00292F07" w:rsidRPr="00292F07" w:rsidRDefault="00292F07" w:rsidP="00B82715"/>
    <w:p w14:paraId="5B632005" w14:textId="24497461" w:rsidR="00292F07" w:rsidRDefault="00292F07" w:rsidP="00292F07">
      <w:pPr>
        <w:contextualSpacing/>
      </w:pPr>
      <w:r w:rsidRPr="00292F07">
        <w:t xml:space="preserve">« Que le Conseil municipal </w:t>
      </w:r>
      <w:r w:rsidR="00312B4B">
        <w:t xml:space="preserve">autorise l’achat et l’installation d’une barrière pour un budget maximum de 17 000$ tel que prévu au règlement RE2025-02 </w:t>
      </w:r>
      <w:r w:rsidRPr="00292F07">
        <w:t>»</w:t>
      </w:r>
    </w:p>
    <w:p w14:paraId="6EF872FB" w14:textId="77777777" w:rsidR="00312B4B" w:rsidRDefault="00312B4B" w:rsidP="00292F07">
      <w:pPr>
        <w:contextualSpacing/>
      </w:pPr>
    </w:p>
    <w:p w14:paraId="18FFEA32" w14:textId="4BA78986" w:rsidR="00312B4B" w:rsidRDefault="00312B4B" w:rsidP="00292F07">
      <w:pPr>
        <w:contextualSpacing/>
      </w:pPr>
      <w:r>
        <w:t>« Qu’un contrat soit donné à la compagnie</w:t>
      </w:r>
      <w:r w:rsidR="00212D1E">
        <w:t xml:space="preserve"> Logic-contrôle </w:t>
      </w:r>
      <w:r w:rsidR="00AF5D7F">
        <w:t>Inc.</w:t>
      </w:r>
      <w:r w:rsidR="00212D1E">
        <w:t xml:space="preserve"> </w:t>
      </w:r>
      <w:r>
        <w:t xml:space="preserve">pour l’achat </w:t>
      </w:r>
      <w:r w:rsidR="00243E8D">
        <w:t xml:space="preserve">et l’installation </w:t>
      </w:r>
      <w:r>
        <w:t xml:space="preserve">de la barrière au prix </w:t>
      </w:r>
      <w:r w:rsidR="00212D1E">
        <w:t xml:space="preserve">de 11 563.23$ </w:t>
      </w:r>
      <w:r w:rsidR="00212D1E" w:rsidRPr="00292F07">
        <w:t>»</w:t>
      </w:r>
      <w:r>
        <w:t xml:space="preserve">              </w:t>
      </w:r>
    </w:p>
    <w:p w14:paraId="491B1A00" w14:textId="77777777" w:rsidR="00312B4B" w:rsidRDefault="00312B4B" w:rsidP="00292F07">
      <w:pPr>
        <w:contextualSpacing/>
      </w:pPr>
    </w:p>
    <w:p w14:paraId="279DF0B9" w14:textId="25BDAA96" w:rsidR="00312B4B" w:rsidRDefault="00312B4B" w:rsidP="00292F07">
      <w:pPr>
        <w:contextualSpacing/>
      </w:pPr>
      <w:r>
        <w:t xml:space="preserve">« Que l’inspecteur municipal et contremaître est autorisé à donner un contrat pour le raccordement électrique de la barrière et pour la mise en place d’une base de béton, selon le budget </w:t>
      </w:r>
      <w:r w:rsidR="00243E8D">
        <w:t>disponible</w:t>
      </w:r>
      <w:r>
        <w:t> »</w:t>
      </w:r>
    </w:p>
    <w:bookmarkEnd w:id="4"/>
    <w:p w14:paraId="20F4B275" w14:textId="77777777" w:rsidR="00723A9B" w:rsidRDefault="00723A9B" w:rsidP="00292F07">
      <w:pPr>
        <w:contextualSpacing/>
      </w:pPr>
    </w:p>
    <w:p w14:paraId="79DED42D" w14:textId="77777777" w:rsidR="004F483D" w:rsidRDefault="004F483D" w:rsidP="00292F07">
      <w:pPr>
        <w:contextualSpacing/>
      </w:pPr>
    </w:p>
    <w:p w14:paraId="3C8A7D86" w14:textId="77777777" w:rsidR="004F483D" w:rsidRDefault="004F483D" w:rsidP="00292F07">
      <w:pPr>
        <w:contextualSpacing/>
      </w:pPr>
    </w:p>
    <w:p w14:paraId="62FD6029" w14:textId="77777777" w:rsidR="004F483D" w:rsidRDefault="004F483D" w:rsidP="00292F07">
      <w:pPr>
        <w:contextualSpacing/>
      </w:pPr>
    </w:p>
    <w:p w14:paraId="2D375117" w14:textId="77777777" w:rsidR="004F483D" w:rsidRDefault="004F483D" w:rsidP="00292F07">
      <w:pPr>
        <w:contextualSpacing/>
      </w:pPr>
    </w:p>
    <w:p w14:paraId="1D8432E1" w14:textId="77777777" w:rsidR="004F483D" w:rsidRDefault="004F483D" w:rsidP="00292F07">
      <w:pPr>
        <w:contextualSpacing/>
      </w:pPr>
    </w:p>
    <w:p w14:paraId="73DC6164" w14:textId="77777777" w:rsidR="004F483D" w:rsidRDefault="004F483D" w:rsidP="00292F07">
      <w:pPr>
        <w:contextualSpacing/>
      </w:pPr>
    </w:p>
    <w:p w14:paraId="226515AE" w14:textId="77777777" w:rsidR="004F483D" w:rsidRDefault="004F483D" w:rsidP="00292F07">
      <w:pPr>
        <w:contextualSpacing/>
      </w:pPr>
    </w:p>
    <w:p w14:paraId="0665BDC7" w14:textId="77777777" w:rsidR="004F483D" w:rsidRDefault="004F483D" w:rsidP="00292F07">
      <w:pPr>
        <w:contextualSpacing/>
      </w:pPr>
    </w:p>
    <w:p w14:paraId="6E82F036" w14:textId="77777777" w:rsidR="004F483D" w:rsidRDefault="004F483D" w:rsidP="00292F07">
      <w:pPr>
        <w:contextualSpacing/>
      </w:pPr>
    </w:p>
    <w:p w14:paraId="1021D8F0" w14:textId="77777777" w:rsidR="004F483D" w:rsidRDefault="004F483D" w:rsidP="00292F07">
      <w:pPr>
        <w:contextualSpacing/>
      </w:pPr>
    </w:p>
    <w:p w14:paraId="04B8BE52" w14:textId="77777777" w:rsidR="004F483D" w:rsidRDefault="004F483D" w:rsidP="00292F07">
      <w:pPr>
        <w:contextualSpacing/>
      </w:pPr>
    </w:p>
    <w:p w14:paraId="0484D3F2" w14:textId="77777777" w:rsidR="004F483D" w:rsidRDefault="004F483D" w:rsidP="00292F07">
      <w:pPr>
        <w:contextualSpacing/>
      </w:pPr>
    </w:p>
    <w:p w14:paraId="4C5D9472" w14:textId="77777777" w:rsidR="004F483D" w:rsidRDefault="004F483D" w:rsidP="00292F07">
      <w:pPr>
        <w:contextualSpacing/>
      </w:pPr>
    </w:p>
    <w:p w14:paraId="5CEBA4C5" w14:textId="77777777" w:rsidR="004F483D" w:rsidRDefault="004F483D" w:rsidP="00292F07">
      <w:pPr>
        <w:contextualSpacing/>
      </w:pPr>
    </w:p>
    <w:p w14:paraId="0CCF6D2A" w14:textId="77777777" w:rsidR="004F483D" w:rsidRDefault="004F483D" w:rsidP="00292F07">
      <w:pPr>
        <w:contextualSpacing/>
      </w:pPr>
    </w:p>
    <w:p w14:paraId="479A5EA9" w14:textId="77777777" w:rsidR="004F483D" w:rsidRDefault="004F483D" w:rsidP="00292F07">
      <w:pPr>
        <w:contextualSpacing/>
      </w:pPr>
    </w:p>
    <w:p w14:paraId="72984959" w14:textId="77777777" w:rsidR="004F483D" w:rsidRDefault="004F483D" w:rsidP="00292F07">
      <w:pPr>
        <w:contextualSpacing/>
      </w:pPr>
    </w:p>
    <w:p w14:paraId="3909FE3E" w14:textId="77777777" w:rsidR="004F483D" w:rsidRDefault="004F483D" w:rsidP="00292F07">
      <w:pPr>
        <w:contextualSpacing/>
      </w:pPr>
    </w:p>
    <w:p w14:paraId="681B551A" w14:textId="77777777" w:rsidR="004F483D" w:rsidRDefault="004F483D" w:rsidP="00292F07">
      <w:pPr>
        <w:contextualSpacing/>
      </w:pPr>
    </w:p>
    <w:p w14:paraId="431CBDEC" w14:textId="77777777" w:rsidR="004F483D" w:rsidRDefault="004F483D" w:rsidP="00292F07">
      <w:pPr>
        <w:contextualSpacing/>
      </w:pPr>
    </w:p>
    <w:p w14:paraId="12799B97" w14:textId="77777777" w:rsidR="004F483D" w:rsidRDefault="004F483D" w:rsidP="00292F07">
      <w:pPr>
        <w:contextualSpacing/>
      </w:pPr>
    </w:p>
    <w:p w14:paraId="262AE4B4" w14:textId="77777777" w:rsidR="004F483D" w:rsidRDefault="004F483D" w:rsidP="00292F07">
      <w:pPr>
        <w:contextualSpacing/>
      </w:pPr>
    </w:p>
    <w:p w14:paraId="1E2B67C4" w14:textId="77777777" w:rsidR="004F483D" w:rsidRDefault="004F483D" w:rsidP="00292F07">
      <w:pPr>
        <w:contextualSpacing/>
      </w:pPr>
    </w:p>
    <w:p w14:paraId="4E0BF8EE" w14:textId="77777777" w:rsidR="004F483D" w:rsidRDefault="004F483D" w:rsidP="00292F07">
      <w:pPr>
        <w:contextualSpacing/>
      </w:pPr>
    </w:p>
    <w:p w14:paraId="582C77D9" w14:textId="77777777" w:rsidR="004F483D" w:rsidRDefault="004F483D" w:rsidP="00292F07">
      <w:pPr>
        <w:contextualSpacing/>
      </w:pPr>
    </w:p>
    <w:p w14:paraId="115F6A5F" w14:textId="77777777" w:rsidR="004F483D" w:rsidRDefault="004F483D" w:rsidP="00292F07">
      <w:pPr>
        <w:contextualSpacing/>
      </w:pPr>
    </w:p>
    <w:p w14:paraId="1F28E282" w14:textId="77777777" w:rsidR="004F483D" w:rsidRDefault="004F483D" w:rsidP="00292F07">
      <w:pPr>
        <w:contextualSpacing/>
      </w:pPr>
    </w:p>
    <w:p w14:paraId="0046D713" w14:textId="77777777" w:rsidR="004F483D" w:rsidRDefault="004F483D" w:rsidP="00292F07">
      <w:pPr>
        <w:contextualSpacing/>
      </w:pPr>
    </w:p>
    <w:p w14:paraId="2DBA70B4" w14:textId="77777777" w:rsidR="004F483D" w:rsidRDefault="004F483D" w:rsidP="00292F07">
      <w:pPr>
        <w:contextualSpacing/>
      </w:pPr>
    </w:p>
    <w:p w14:paraId="7C7B90EA" w14:textId="77777777" w:rsidR="004F483D" w:rsidRDefault="004F483D" w:rsidP="00292F07">
      <w:pPr>
        <w:contextualSpacing/>
      </w:pPr>
    </w:p>
    <w:p w14:paraId="04202979" w14:textId="77777777" w:rsidR="004F483D" w:rsidRDefault="004F483D" w:rsidP="00292F07">
      <w:pPr>
        <w:contextualSpacing/>
      </w:pPr>
    </w:p>
    <w:p w14:paraId="1A0136AF" w14:textId="77777777" w:rsidR="004F483D" w:rsidRDefault="004F483D" w:rsidP="00292F07">
      <w:pPr>
        <w:contextualSpacing/>
      </w:pPr>
    </w:p>
    <w:p w14:paraId="584F2D9C" w14:textId="77777777" w:rsidR="004F483D" w:rsidRDefault="004F483D" w:rsidP="00292F07">
      <w:pPr>
        <w:contextualSpacing/>
      </w:pPr>
    </w:p>
    <w:p w14:paraId="38035AD6" w14:textId="77777777" w:rsidR="004F483D" w:rsidRDefault="004F483D" w:rsidP="00292F07">
      <w:pPr>
        <w:contextualSpacing/>
      </w:pPr>
    </w:p>
    <w:p w14:paraId="3EC3764D" w14:textId="77777777" w:rsidR="004F483D" w:rsidRDefault="004F483D" w:rsidP="00292F07">
      <w:pPr>
        <w:contextualSpacing/>
      </w:pPr>
    </w:p>
    <w:p w14:paraId="32918BC0" w14:textId="77777777" w:rsidR="004F483D" w:rsidRDefault="004F483D" w:rsidP="00292F07">
      <w:pPr>
        <w:contextualSpacing/>
      </w:pPr>
    </w:p>
    <w:p w14:paraId="0387DB1E" w14:textId="77777777" w:rsidR="004F483D" w:rsidRDefault="004F483D" w:rsidP="00292F07">
      <w:pPr>
        <w:contextualSpacing/>
      </w:pPr>
    </w:p>
    <w:p w14:paraId="75E9887E" w14:textId="77777777" w:rsidR="004F483D" w:rsidRDefault="004F483D" w:rsidP="00292F07">
      <w:pPr>
        <w:contextualSpacing/>
      </w:pPr>
    </w:p>
    <w:p w14:paraId="23E2F0BF" w14:textId="77777777" w:rsidR="004F483D" w:rsidRDefault="004F483D" w:rsidP="00292F07">
      <w:pPr>
        <w:contextualSpacing/>
      </w:pPr>
    </w:p>
    <w:p w14:paraId="65F73038" w14:textId="77777777" w:rsidR="004F483D" w:rsidRDefault="004F483D" w:rsidP="00292F07">
      <w:pPr>
        <w:contextualSpacing/>
      </w:pPr>
    </w:p>
    <w:p w14:paraId="7A07CA44" w14:textId="77777777" w:rsidR="004F483D" w:rsidRDefault="004F483D" w:rsidP="00292F07">
      <w:pPr>
        <w:contextualSpacing/>
      </w:pPr>
    </w:p>
    <w:p w14:paraId="26556A23" w14:textId="77777777" w:rsidR="004F483D" w:rsidRDefault="004F483D" w:rsidP="00292F07">
      <w:pPr>
        <w:contextualSpacing/>
      </w:pPr>
    </w:p>
    <w:p w14:paraId="5A5B5C03" w14:textId="77777777" w:rsidR="004F483D" w:rsidRDefault="004F483D" w:rsidP="00292F07">
      <w:pPr>
        <w:contextualSpacing/>
      </w:pPr>
    </w:p>
    <w:p w14:paraId="73C013EE" w14:textId="77777777" w:rsidR="004F483D" w:rsidRDefault="004F483D" w:rsidP="00292F07">
      <w:pPr>
        <w:contextualSpacing/>
      </w:pPr>
    </w:p>
    <w:p w14:paraId="0D8AAAB0" w14:textId="77777777" w:rsidR="004F483D" w:rsidRDefault="004F483D" w:rsidP="00292F07">
      <w:pPr>
        <w:contextualSpacing/>
      </w:pPr>
    </w:p>
    <w:p w14:paraId="1BA4BF24" w14:textId="77777777" w:rsidR="004F483D" w:rsidRDefault="004F483D" w:rsidP="00292F07">
      <w:pPr>
        <w:contextualSpacing/>
      </w:pPr>
    </w:p>
    <w:p w14:paraId="7820170E" w14:textId="584C98B2" w:rsidR="004F483D" w:rsidRDefault="00F87F86" w:rsidP="00292F07">
      <w:pPr>
        <w:contextualSpacing/>
      </w:pPr>
      <w:r>
        <w:tab/>
      </w:r>
      <w:r>
        <w:tab/>
      </w:r>
      <w:r w:rsidRPr="00E3641D">
        <w:rPr>
          <w:b/>
          <w:bCs/>
        </w:rPr>
        <w:t>1</w:t>
      </w:r>
      <w:r w:rsidR="00D23637">
        <w:rPr>
          <w:b/>
          <w:bCs/>
        </w:rPr>
        <w:t>0</w:t>
      </w:r>
      <w:r w:rsidRPr="00E3641D">
        <w:rPr>
          <w:b/>
          <w:bCs/>
        </w:rPr>
        <w:t>-092025</w:t>
      </w:r>
    </w:p>
    <w:p w14:paraId="56BF407E" w14:textId="77777777" w:rsidR="004F483D" w:rsidRDefault="004F483D" w:rsidP="00292F07">
      <w:pPr>
        <w:contextualSpacing/>
      </w:pPr>
    </w:p>
    <w:p w14:paraId="389D4CCF" w14:textId="77777777" w:rsidR="004F483D" w:rsidRDefault="004F483D" w:rsidP="00292F07">
      <w:pPr>
        <w:contextualSpacing/>
      </w:pPr>
    </w:p>
    <w:p w14:paraId="429BBB00" w14:textId="77777777" w:rsidR="004F483D" w:rsidRDefault="004F483D" w:rsidP="00292F07">
      <w:pPr>
        <w:contextualSpacing/>
      </w:pPr>
    </w:p>
    <w:p w14:paraId="23AFF744" w14:textId="77777777" w:rsidR="004F483D" w:rsidRDefault="004F483D" w:rsidP="00292F07">
      <w:pPr>
        <w:contextualSpacing/>
      </w:pPr>
    </w:p>
    <w:p w14:paraId="1552393D" w14:textId="77777777" w:rsidR="004F483D" w:rsidRDefault="004F483D" w:rsidP="00292F07">
      <w:pPr>
        <w:contextualSpacing/>
      </w:pPr>
    </w:p>
    <w:p w14:paraId="2CB2AC12" w14:textId="77777777" w:rsidR="004F483D" w:rsidRDefault="004F483D" w:rsidP="00292F07">
      <w:pPr>
        <w:contextualSpacing/>
      </w:pPr>
    </w:p>
    <w:p w14:paraId="1463BC30" w14:textId="77777777" w:rsidR="004F483D" w:rsidRDefault="004F483D" w:rsidP="00292F07">
      <w:pPr>
        <w:contextualSpacing/>
      </w:pPr>
    </w:p>
    <w:p w14:paraId="4FAC780A" w14:textId="77777777" w:rsidR="004F483D" w:rsidRDefault="004F483D" w:rsidP="00292F07">
      <w:pPr>
        <w:contextualSpacing/>
      </w:pPr>
    </w:p>
    <w:p w14:paraId="7ABE89F0" w14:textId="77777777" w:rsidR="004F483D" w:rsidRDefault="004F483D" w:rsidP="00292F07">
      <w:pPr>
        <w:contextualSpacing/>
      </w:pPr>
    </w:p>
    <w:p w14:paraId="00B5EC72" w14:textId="77777777" w:rsidR="004F483D" w:rsidRDefault="004F483D" w:rsidP="00292F07">
      <w:pPr>
        <w:contextualSpacing/>
      </w:pPr>
    </w:p>
    <w:p w14:paraId="4F75D686" w14:textId="77777777" w:rsidR="004F483D" w:rsidRDefault="004F483D" w:rsidP="00292F07">
      <w:pPr>
        <w:contextualSpacing/>
      </w:pPr>
    </w:p>
    <w:p w14:paraId="652DA4A7" w14:textId="77777777" w:rsidR="004F483D" w:rsidRDefault="004F483D" w:rsidP="00292F07">
      <w:pPr>
        <w:contextualSpacing/>
      </w:pPr>
    </w:p>
    <w:p w14:paraId="1720647C" w14:textId="77777777" w:rsidR="004F483D" w:rsidRDefault="004F483D" w:rsidP="00292F07">
      <w:pPr>
        <w:contextualSpacing/>
      </w:pPr>
    </w:p>
    <w:p w14:paraId="4C53259B" w14:textId="77777777" w:rsidR="004F483D" w:rsidRDefault="004F483D" w:rsidP="00292F07">
      <w:pPr>
        <w:contextualSpacing/>
      </w:pPr>
    </w:p>
    <w:p w14:paraId="3BB66060" w14:textId="77777777" w:rsidR="004F483D" w:rsidRDefault="004F483D" w:rsidP="00292F07">
      <w:pPr>
        <w:contextualSpacing/>
      </w:pPr>
    </w:p>
    <w:p w14:paraId="2548B2B1" w14:textId="77777777" w:rsidR="004F483D" w:rsidRDefault="004F483D" w:rsidP="00292F07">
      <w:pPr>
        <w:contextualSpacing/>
      </w:pPr>
    </w:p>
    <w:p w14:paraId="0AD115CC" w14:textId="77777777" w:rsidR="004F483D" w:rsidRDefault="004F483D" w:rsidP="00292F07">
      <w:pPr>
        <w:contextualSpacing/>
      </w:pPr>
    </w:p>
    <w:p w14:paraId="6A036E56" w14:textId="77777777" w:rsidR="004F483D" w:rsidRDefault="004F483D" w:rsidP="00292F07">
      <w:pPr>
        <w:contextualSpacing/>
      </w:pPr>
    </w:p>
    <w:p w14:paraId="20A90CE7" w14:textId="77777777" w:rsidR="004F483D" w:rsidRDefault="004F483D" w:rsidP="00292F07">
      <w:pPr>
        <w:contextualSpacing/>
      </w:pPr>
    </w:p>
    <w:p w14:paraId="67A3D077" w14:textId="77777777" w:rsidR="004F483D" w:rsidRDefault="004F483D" w:rsidP="00292F07">
      <w:pPr>
        <w:contextualSpacing/>
      </w:pPr>
    </w:p>
    <w:p w14:paraId="069F01B6" w14:textId="77777777" w:rsidR="004F483D" w:rsidRDefault="004F483D" w:rsidP="00292F07">
      <w:pPr>
        <w:contextualSpacing/>
      </w:pPr>
    </w:p>
    <w:p w14:paraId="3C4261C1" w14:textId="77777777" w:rsidR="004F483D" w:rsidRDefault="004F483D" w:rsidP="00292F07">
      <w:pPr>
        <w:contextualSpacing/>
      </w:pPr>
    </w:p>
    <w:p w14:paraId="5D685B89" w14:textId="77777777" w:rsidR="004F483D" w:rsidRDefault="004F483D" w:rsidP="00292F07">
      <w:pPr>
        <w:contextualSpacing/>
      </w:pPr>
    </w:p>
    <w:p w14:paraId="33C2CB95" w14:textId="77777777" w:rsidR="004F483D" w:rsidRDefault="004F483D" w:rsidP="00292F07">
      <w:pPr>
        <w:contextualSpacing/>
      </w:pPr>
    </w:p>
    <w:p w14:paraId="18F07256" w14:textId="77777777" w:rsidR="004F483D" w:rsidRDefault="004F483D" w:rsidP="00292F07">
      <w:pPr>
        <w:contextualSpacing/>
      </w:pPr>
    </w:p>
    <w:p w14:paraId="078F42CC" w14:textId="77777777" w:rsidR="00723A9B" w:rsidRPr="007A58F4" w:rsidRDefault="00723A9B" w:rsidP="00723A9B">
      <w:pPr>
        <w:ind w:right="901"/>
        <w:jc w:val="both"/>
        <w:rPr>
          <w:sz w:val="16"/>
          <w:szCs w:val="16"/>
          <w:u w:val="single"/>
        </w:rPr>
      </w:pPr>
      <w:r w:rsidRPr="007A58F4">
        <w:rPr>
          <w:sz w:val="16"/>
          <w:szCs w:val="16"/>
          <w:u w:val="single"/>
        </w:rPr>
        <w:t>CERTIFICAT DE DISPONIBILITÉ DE CRÉDIT</w:t>
      </w:r>
    </w:p>
    <w:p w14:paraId="1E02353F" w14:textId="75B2DCDD" w:rsidR="00723A9B" w:rsidRPr="007A58F4" w:rsidRDefault="00723A9B" w:rsidP="00723A9B">
      <w:pPr>
        <w:ind w:right="2318"/>
        <w:rPr>
          <w:sz w:val="16"/>
          <w:szCs w:val="16"/>
        </w:rPr>
      </w:pPr>
      <w:r w:rsidRPr="007A58F4">
        <w:rPr>
          <w:sz w:val="16"/>
          <w:szCs w:val="16"/>
        </w:rPr>
        <w:t xml:space="preserve">Je, soussignée, certifie par les présentes, qu'il y a des crédits suffisants pour payer les comptes </w:t>
      </w:r>
      <w:r w:rsidRPr="00841ED5">
        <w:rPr>
          <w:sz w:val="16"/>
          <w:szCs w:val="16"/>
        </w:rPr>
        <w:t>mentionnés dans la résolution #</w:t>
      </w:r>
      <w:r w:rsidR="00841ED5" w:rsidRPr="00841ED5">
        <w:rPr>
          <w:sz w:val="16"/>
          <w:szCs w:val="16"/>
        </w:rPr>
        <w:t>11</w:t>
      </w:r>
      <w:r w:rsidRPr="00841ED5">
        <w:rPr>
          <w:sz w:val="16"/>
          <w:szCs w:val="16"/>
        </w:rPr>
        <w:t>-092025.</w:t>
      </w:r>
    </w:p>
    <w:p w14:paraId="04D03743" w14:textId="77777777" w:rsidR="00292F07" w:rsidRPr="00292F07" w:rsidRDefault="00292F07" w:rsidP="003915B6">
      <w:pPr>
        <w:pStyle w:val="Titre1"/>
      </w:pPr>
      <w:r w:rsidRPr="00292F07">
        <w:t>Nouveaux dossiers :</w:t>
      </w:r>
    </w:p>
    <w:p w14:paraId="42E4B7D7" w14:textId="4A683132" w:rsidR="00292F07" w:rsidRPr="00292F07" w:rsidRDefault="004C6F0F" w:rsidP="004C6F0F">
      <w:pPr>
        <w:pStyle w:val="Titre2"/>
      </w:pPr>
      <w:r>
        <w:t>Tarification camping 2026</w:t>
      </w:r>
    </w:p>
    <w:p w14:paraId="73D9B2BE" w14:textId="51376597" w:rsidR="00A01FE4" w:rsidRPr="0010676E" w:rsidRDefault="00221FFC" w:rsidP="00A01FE4">
      <w:pPr>
        <w:contextualSpacing/>
      </w:pPr>
      <w:r>
        <w:t>Une augmentation minimale de 5% est prévue mais comme il y a des travaux d’infrastructures et d’équipement de prévu, il va y avoir un ajustement différent pour les saisonniers et les emplacements trois services.  Les montants officiels seront remis au plus tard à la séance d’octobre.</w:t>
      </w:r>
    </w:p>
    <w:p w14:paraId="45526F37" w14:textId="77777777" w:rsidR="00292F07" w:rsidRPr="00292F07" w:rsidRDefault="00292F07" w:rsidP="00292F07">
      <w:pPr>
        <w:contextualSpacing/>
      </w:pPr>
    </w:p>
    <w:p w14:paraId="068167E7" w14:textId="3BE5D868" w:rsidR="00292F07" w:rsidRPr="00292F07" w:rsidRDefault="00C42098" w:rsidP="004C6F0F">
      <w:pPr>
        <w:pStyle w:val="Titre2"/>
      </w:pPr>
      <w:r>
        <w:t xml:space="preserve">Demande de financement PAVL pour avenue Lévesque </w:t>
      </w:r>
    </w:p>
    <w:p w14:paraId="05E82CA4" w14:textId="77777777" w:rsidR="00050057" w:rsidRPr="00E3641D" w:rsidRDefault="00050057" w:rsidP="00050057">
      <w:r w:rsidRPr="00E3641D">
        <w:t>CONSIDÉRANT QUE le Programme d’aide à la voirie locale (PAVL) vise à assister les municipalités dans la planification, l’amélioration et le maintien des infrastructures du réseau routier local et municipal dont elles ont la responsabilité;</w:t>
      </w:r>
    </w:p>
    <w:p w14:paraId="37054AC6" w14:textId="77777777" w:rsidR="00050057" w:rsidRPr="00E3641D" w:rsidRDefault="00050057" w:rsidP="00050057"/>
    <w:p w14:paraId="6112546F" w14:textId="77777777" w:rsidR="00050057" w:rsidRPr="00E3641D" w:rsidRDefault="00050057" w:rsidP="00050057">
      <w:r w:rsidRPr="00E3641D">
        <w:t>CONSIDÉRANT QUE les membres du conseil ont pris connaissance des modalités d’application du PAVL, notamment celles du volet concerné par la demande d’aide financière soumise dans le cadre de ce programme, et s’engagent à les respecter;</w:t>
      </w:r>
    </w:p>
    <w:p w14:paraId="173E239B" w14:textId="77777777" w:rsidR="00050057" w:rsidRPr="00E3641D" w:rsidRDefault="00050057" w:rsidP="00050057"/>
    <w:p w14:paraId="45E8BFC2" w14:textId="77777777" w:rsidR="00050057" w:rsidRPr="00E3641D" w:rsidRDefault="00050057" w:rsidP="00050057">
      <w:r w:rsidRPr="00E3641D">
        <w:t>CONSIDÉRANT QUE les interventions visées dans la demande d’aide financière concernent des routes sous l’autorité municipale et des travaux admissibles à l’aide financière;</w:t>
      </w:r>
    </w:p>
    <w:p w14:paraId="0D115623" w14:textId="77777777" w:rsidR="00050057" w:rsidRPr="00E3641D" w:rsidRDefault="00050057" w:rsidP="00050057"/>
    <w:p w14:paraId="6D223C54" w14:textId="77777777" w:rsidR="00050057" w:rsidRPr="00E3641D" w:rsidRDefault="00050057" w:rsidP="00050057">
      <w:r w:rsidRPr="00E3641D">
        <w:t>CONSIDÉRANT QUE seuls les travaux réalisés après la date figurant sur la lettre d’annonce sont admissibles à une aide financière;</w:t>
      </w:r>
    </w:p>
    <w:p w14:paraId="55714485" w14:textId="77777777" w:rsidR="00050057" w:rsidRPr="00E3641D" w:rsidRDefault="00050057" w:rsidP="00050057"/>
    <w:p w14:paraId="755E92A2" w14:textId="77777777" w:rsidR="00050057" w:rsidRPr="00E3641D" w:rsidRDefault="00050057" w:rsidP="00050057">
      <w:r w:rsidRPr="00E3641D">
        <w:t>CONSIDÉRANT QUE le bénéficiaire d’une aide financière doit faire réaliser les travaux dans les douze mois suivants la lettre d’annonce et qu’il a pris connaissance des restrictions d’accès au programme prévues à la section 1.10 des modalités qui s’appliquent;</w:t>
      </w:r>
    </w:p>
    <w:p w14:paraId="482C3568" w14:textId="77777777" w:rsidR="00050057" w:rsidRPr="00E3641D" w:rsidRDefault="00050057" w:rsidP="00050057"/>
    <w:p w14:paraId="6309A7A1" w14:textId="2FEF7B60" w:rsidR="00050057" w:rsidRPr="008D60BA" w:rsidRDefault="00050057" w:rsidP="00050057">
      <w:pPr>
        <w:rPr>
          <w:sz w:val="22"/>
          <w:szCs w:val="22"/>
        </w:rPr>
      </w:pPr>
      <w:r w:rsidRPr="008D60BA">
        <w:rPr>
          <w:sz w:val="22"/>
          <w:szCs w:val="22"/>
        </w:rPr>
        <w:t>CONSIDÉRANT QUE la Municipalité</w:t>
      </w:r>
      <w:r w:rsidR="00163FCF">
        <w:rPr>
          <w:sz w:val="22"/>
          <w:szCs w:val="22"/>
        </w:rPr>
        <w:t xml:space="preserve"> de Saint-Ludger-de-Milot</w:t>
      </w:r>
      <w:r w:rsidRPr="008D60BA">
        <w:rPr>
          <w:sz w:val="22"/>
          <w:szCs w:val="22"/>
        </w:rPr>
        <w:t xml:space="preserve"> choisit d’établir la source de calcul de l’aide financière selon l’option suivante :</w:t>
      </w:r>
    </w:p>
    <w:p w14:paraId="0470A4F5" w14:textId="77777777" w:rsidR="00050057" w:rsidRPr="00163FCF" w:rsidRDefault="00050057" w:rsidP="00050057">
      <w:pPr>
        <w:pStyle w:val="Paragraphedeliste"/>
        <w:numPr>
          <w:ilvl w:val="0"/>
          <w:numId w:val="33"/>
        </w:numPr>
        <w:spacing w:after="200" w:line="276" w:lineRule="auto"/>
        <w:rPr>
          <w:i/>
          <w:iCs/>
        </w:rPr>
      </w:pPr>
      <w:r w:rsidRPr="00163FCF">
        <w:rPr>
          <w:i/>
          <w:iCs/>
        </w:rPr>
        <w:t>L’estimation détaillée du coût des travaux ;</w:t>
      </w:r>
    </w:p>
    <w:p w14:paraId="7074F9D5" w14:textId="3F783325" w:rsidR="00050057" w:rsidRPr="00E3641D" w:rsidRDefault="00050057" w:rsidP="00050057">
      <w:r w:rsidRPr="00E3641D">
        <w:t>CONSIDÉRANT QUE la chargée de projet de la Municipalité</w:t>
      </w:r>
      <w:r w:rsidR="00B513DA" w:rsidRPr="00E3641D">
        <w:t xml:space="preserve"> de Saint-Ludger-de-Milot</w:t>
      </w:r>
      <w:r w:rsidRPr="00E3641D">
        <w:t>, Mme Rita Ouellet, directrice générale greffière et trésorière, représente cette dernière auprès du Ministère dans le cadre de ce dossier;</w:t>
      </w:r>
    </w:p>
    <w:p w14:paraId="52A14E5F" w14:textId="77777777" w:rsidR="00050057" w:rsidRPr="00E3641D" w:rsidRDefault="00050057" w:rsidP="00050057"/>
    <w:p w14:paraId="1148853B" w14:textId="56B0DB52" w:rsidR="00050057" w:rsidRPr="00E3641D" w:rsidRDefault="00050057" w:rsidP="00050057">
      <w:r w:rsidRPr="00E3641D">
        <w:t xml:space="preserve">EN CE SENS, sur proposition du conseiller Mario Duchesne, </w:t>
      </w:r>
    </w:p>
    <w:p w14:paraId="262BDF6F" w14:textId="77777777" w:rsidR="00050057" w:rsidRPr="00E3641D" w:rsidRDefault="00050057" w:rsidP="00050057"/>
    <w:p w14:paraId="7C27653C" w14:textId="51AC9B68" w:rsidR="00050057" w:rsidRPr="00E3641D" w:rsidRDefault="00050057" w:rsidP="00050057">
      <w:r w:rsidRPr="00E3641D">
        <w:tab/>
        <w:t>IL EST RÉSOLU À L’UNANIMITÉ DES MEMBRES DU CONSEIL</w:t>
      </w:r>
    </w:p>
    <w:p w14:paraId="0E63ACAE" w14:textId="7FD2B667" w:rsidR="00050057" w:rsidRPr="00E3641D" w:rsidRDefault="00050057" w:rsidP="00050057">
      <w:r w:rsidRPr="00E3641D">
        <w:tab/>
        <w:t>PRÉSENTS</w:t>
      </w:r>
    </w:p>
    <w:p w14:paraId="20E448AF" w14:textId="77777777" w:rsidR="00050057" w:rsidRPr="00E3641D" w:rsidRDefault="00050057" w:rsidP="00050057"/>
    <w:p w14:paraId="70C52143" w14:textId="77777777" w:rsidR="00050057" w:rsidRPr="00E3641D" w:rsidRDefault="00050057" w:rsidP="00050057">
      <w:r w:rsidRPr="00E3641D">
        <w:t>«  Que le conseil municipal de Saint-Ludger-de-Milot autorise la présentation d’une demande d’aide financière, confirme son engagement à respecter les modalités d’application en vigueur, reconnaît qu’en cas de non-respect de celles-ci, l’aide financière sera résiliée, et certifie que madame Rita Ouellet, directrice générale greffière trésorière, est dûment autorisée à signer tout document ou entente à cet effet, y compris la convention d’aide financière, lorsqu’applicable, avec la ministre des Transports et de la Mobilité durable »</w:t>
      </w:r>
    </w:p>
    <w:p w14:paraId="29DF73F7" w14:textId="72DE1BFE" w:rsidR="00292F07" w:rsidRDefault="00C42098" w:rsidP="003915B6">
      <w:pPr>
        <w:pStyle w:val="Titre1"/>
      </w:pPr>
      <w:r>
        <w:t>D</w:t>
      </w:r>
      <w:r w:rsidR="00292F07" w:rsidRPr="00292F07">
        <w:t>emandes d’appui</w:t>
      </w:r>
    </w:p>
    <w:p w14:paraId="74560991" w14:textId="77777777" w:rsidR="009058DC" w:rsidRDefault="009058DC" w:rsidP="009058DC">
      <w:r>
        <w:t>Aucune demande.</w:t>
      </w:r>
    </w:p>
    <w:p w14:paraId="2DB04EE4" w14:textId="77777777" w:rsidR="00292F07" w:rsidRPr="00292F07" w:rsidRDefault="00292F07" w:rsidP="003915B6">
      <w:pPr>
        <w:pStyle w:val="Titre1"/>
      </w:pPr>
      <w:r w:rsidRPr="00292F07">
        <w:t>Demandes de contributions financières</w:t>
      </w:r>
    </w:p>
    <w:p w14:paraId="31B9CB23" w14:textId="5B4CB2ED" w:rsidR="009058DC" w:rsidRDefault="00C42098" w:rsidP="004C6F0F">
      <w:pPr>
        <w:pStyle w:val="Titre2"/>
      </w:pPr>
      <w:bookmarkStart w:id="5" w:name="_Hlk214267891"/>
      <w:r>
        <w:t>Club Quad</w:t>
      </w:r>
    </w:p>
    <w:p w14:paraId="7ED157F8" w14:textId="77777777" w:rsidR="00B97D2D" w:rsidRDefault="00292F07" w:rsidP="00292F07">
      <w:pPr>
        <w:contextualSpacing/>
      </w:pPr>
      <w:r w:rsidRPr="00B97D2D">
        <w:t>CONSIDÉRANT que</w:t>
      </w:r>
      <w:r w:rsidR="00AF5D7F" w:rsidRPr="00B97D2D">
        <w:t xml:space="preserve"> le</w:t>
      </w:r>
      <w:r w:rsidR="001906E9" w:rsidRPr="00B97D2D">
        <w:t xml:space="preserve"> président du</w:t>
      </w:r>
      <w:r w:rsidR="00AF5D7F" w:rsidRPr="00B97D2D">
        <w:t xml:space="preserve"> Club Quad</w:t>
      </w:r>
      <w:r w:rsidR="001906E9" w:rsidRPr="00B97D2D">
        <w:t xml:space="preserve"> est venu rencontrer le maire et la directrice générale afin de faire un suivi sur le projet</w:t>
      </w:r>
      <w:r w:rsidR="00B97D2D" w:rsidRPr="00B97D2D">
        <w:t xml:space="preserve"> « </w:t>
      </w:r>
      <w:r w:rsidR="00B97D2D" w:rsidRPr="00B97D2D">
        <w:rPr>
          <w:b/>
          <w:bCs/>
          <w:i/>
          <w:iCs/>
        </w:rPr>
        <w:t xml:space="preserve">Lien Quad et motoneige entre le sentier VHR du Parc Régional des Grandes Rivières et la nouvelle passerelle de la Rivière Péribonka sur 8 KM </w:t>
      </w:r>
      <w:r w:rsidR="00B97D2D" w:rsidRPr="00B97D2D">
        <w:t>»</w:t>
      </w:r>
      <w:r w:rsidR="00B97D2D" w:rsidRPr="00AF5D7F">
        <w:t xml:space="preserve"> </w:t>
      </w:r>
    </w:p>
    <w:p w14:paraId="76C9CA7E" w14:textId="77777777" w:rsidR="00B97D2D" w:rsidRDefault="00B97D2D" w:rsidP="00292F07">
      <w:pPr>
        <w:contextualSpacing/>
      </w:pPr>
    </w:p>
    <w:p w14:paraId="10AF6AC5" w14:textId="098B6EC7" w:rsidR="00292F07" w:rsidRDefault="00292F07" w:rsidP="00292F07">
      <w:pPr>
        <w:contextualSpacing/>
      </w:pPr>
      <w:r w:rsidRPr="00266DA3">
        <w:t>CONSIDÉRANT que</w:t>
      </w:r>
      <w:r w:rsidR="00AF5D7F" w:rsidRPr="00266DA3">
        <w:t xml:space="preserve"> le </w:t>
      </w:r>
      <w:r w:rsidR="00A01FE4" w:rsidRPr="00266DA3">
        <w:t>Conseil municipal a</w:t>
      </w:r>
      <w:r w:rsidR="00AF5D7F" w:rsidRPr="00266DA3">
        <w:t xml:space="preserve"> accordé en 2024 une aide financière de 1 000$ pour </w:t>
      </w:r>
      <w:r w:rsidR="00B97D2D" w:rsidRPr="00266DA3">
        <w:t xml:space="preserve">ce </w:t>
      </w:r>
      <w:r w:rsidR="00AF5D7F" w:rsidRPr="00266DA3">
        <w:t>projet</w:t>
      </w:r>
      <w:r w:rsidR="00AF5D7F" w:rsidRPr="00266DA3">
        <w:rPr>
          <w:sz w:val="22"/>
          <w:szCs w:val="22"/>
        </w:rPr>
        <w:t> </w:t>
      </w:r>
      <w:r w:rsidR="00B97D2D" w:rsidRPr="00266DA3">
        <w:t xml:space="preserve">mais </w:t>
      </w:r>
      <w:r w:rsidR="00266DA3" w:rsidRPr="00266DA3">
        <w:t xml:space="preserve">que </w:t>
      </w:r>
      <w:r w:rsidR="00B97D2D" w:rsidRPr="00266DA3">
        <w:t xml:space="preserve">celui-ci </w:t>
      </w:r>
      <w:r w:rsidR="00266DA3" w:rsidRPr="00266DA3">
        <w:t>a</w:t>
      </w:r>
      <w:r w:rsidR="00B97D2D" w:rsidRPr="00266DA3">
        <w:t xml:space="preserve"> nécessité un investissement plus élevé que le 88 875$ budgété</w:t>
      </w:r>
      <w:r w:rsidR="00266DA3" w:rsidRPr="00266DA3">
        <w:t xml:space="preserve"> suite à quelques imprévus;</w:t>
      </w:r>
      <w:r w:rsidR="00AF5D7F" w:rsidRPr="00B97D2D">
        <w:t xml:space="preserve"> </w:t>
      </w:r>
    </w:p>
    <w:p w14:paraId="122D23D9" w14:textId="77777777" w:rsidR="004F483D" w:rsidRDefault="004F483D" w:rsidP="00292F07">
      <w:pPr>
        <w:contextualSpacing/>
      </w:pPr>
    </w:p>
    <w:p w14:paraId="661D7B5E" w14:textId="77777777" w:rsidR="004F483D" w:rsidRDefault="004F483D" w:rsidP="00292F07">
      <w:pPr>
        <w:contextualSpacing/>
      </w:pPr>
    </w:p>
    <w:p w14:paraId="2F18A025" w14:textId="77777777" w:rsidR="004F483D" w:rsidRDefault="004F483D" w:rsidP="00292F07">
      <w:pPr>
        <w:contextualSpacing/>
      </w:pPr>
    </w:p>
    <w:p w14:paraId="321D8524" w14:textId="77777777" w:rsidR="004F483D" w:rsidRDefault="004F483D" w:rsidP="00292F07">
      <w:pPr>
        <w:contextualSpacing/>
      </w:pPr>
    </w:p>
    <w:p w14:paraId="06712FE4" w14:textId="77777777" w:rsidR="004F483D" w:rsidRDefault="004F483D" w:rsidP="00292F07">
      <w:pPr>
        <w:contextualSpacing/>
      </w:pPr>
    </w:p>
    <w:p w14:paraId="1F031641" w14:textId="77777777" w:rsidR="004F483D" w:rsidRDefault="004F483D" w:rsidP="00292F07">
      <w:pPr>
        <w:contextualSpacing/>
      </w:pPr>
    </w:p>
    <w:p w14:paraId="51AD56C5" w14:textId="77777777" w:rsidR="004F483D" w:rsidRDefault="004F483D" w:rsidP="00292F07">
      <w:pPr>
        <w:contextualSpacing/>
      </w:pPr>
    </w:p>
    <w:p w14:paraId="05E3FF75" w14:textId="77777777" w:rsidR="004F483D" w:rsidRDefault="004F483D" w:rsidP="00292F07">
      <w:pPr>
        <w:contextualSpacing/>
      </w:pPr>
    </w:p>
    <w:p w14:paraId="28CB4E1B" w14:textId="228C8091" w:rsidR="004F483D" w:rsidRDefault="00F87F86" w:rsidP="00292F07">
      <w:pPr>
        <w:contextualSpacing/>
      </w:pPr>
      <w:r>
        <w:tab/>
      </w:r>
      <w:r>
        <w:tab/>
      </w:r>
      <w:r>
        <w:rPr>
          <w:b/>
        </w:rPr>
        <w:t>1</w:t>
      </w:r>
      <w:r w:rsidR="00D23637">
        <w:rPr>
          <w:b/>
        </w:rPr>
        <w:t>1</w:t>
      </w:r>
      <w:r>
        <w:rPr>
          <w:b/>
        </w:rPr>
        <w:t>-</w:t>
      </w:r>
      <w:r w:rsidRPr="0010192E">
        <w:rPr>
          <w:b/>
        </w:rPr>
        <w:t>092025</w:t>
      </w:r>
    </w:p>
    <w:p w14:paraId="42764852" w14:textId="77777777" w:rsidR="004F483D" w:rsidRDefault="004F483D" w:rsidP="00292F07">
      <w:pPr>
        <w:contextualSpacing/>
      </w:pPr>
    </w:p>
    <w:p w14:paraId="67CB8947" w14:textId="77777777" w:rsidR="004F483D" w:rsidRDefault="004F483D" w:rsidP="00292F07">
      <w:pPr>
        <w:contextualSpacing/>
      </w:pPr>
    </w:p>
    <w:p w14:paraId="6DBE1E04" w14:textId="77777777" w:rsidR="004F483D" w:rsidRDefault="004F483D" w:rsidP="00292F07">
      <w:pPr>
        <w:contextualSpacing/>
      </w:pPr>
    </w:p>
    <w:p w14:paraId="58A04B29" w14:textId="77777777" w:rsidR="004F483D" w:rsidRDefault="004F483D" w:rsidP="00292F07">
      <w:pPr>
        <w:contextualSpacing/>
      </w:pPr>
    </w:p>
    <w:p w14:paraId="281F22E3" w14:textId="77777777" w:rsidR="004F483D" w:rsidRDefault="004F483D" w:rsidP="00292F07">
      <w:pPr>
        <w:contextualSpacing/>
      </w:pPr>
    </w:p>
    <w:p w14:paraId="4AB8B8D8" w14:textId="77777777" w:rsidR="004F483D" w:rsidRDefault="004F483D" w:rsidP="00292F07">
      <w:pPr>
        <w:contextualSpacing/>
      </w:pPr>
    </w:p>
    <w:p w14:paraId="03D616F4" w14:textId="77777777" w:rsidR="004F483D" w:rsidRDefault="004F483D" w:rsidP="00292F07">
      <w:pPr>
        <w:contextualSpacing/>
      </w:pPr>
    </w:p>
    <w:p w14:paraId="4647B760" w14:textId="77777777" w:rsidR="004F483D" w:rsidRDefault="004F483D" w:rsidP="00292F07">
      <w:pPr>
        <w:contextualSpacing/>
      </w:pPr>
    </w:p>
    <w:p w14:paraId="2633F21D" w14:textId="77777777" w:rsidR="004F483D" w:rsidRDefault="004F483D" w:rsidP="00292F07">
      <w:pPr>
        <w:contextualSpacing/>
      </w:pPr>
    </w:p>
    <w:p w14:paraId="629E530A" w14:textId="77777777" w:rsidR="004F483D" w:rsidRDefault="004F483D" w:rsidP="00292F07">
      <w:pPr>
        <w:contextualSpacing/>
      </w:pPr>
    </w:p>
    <w:p w14:paraId="5123FC7B" w14:textId="77777777" w:rsidR="004F483D" w:rsidRDefault="004F483D" w:rsidP="00292F07">
      <w:pPr>
        <w:contextualSpacing/>
      </w:pPr>
    </w:p>
    <w:p w14:paraId="631C3A21" w14:textId="77777777" w:rsidR="004F483D" w:rsidRDefault="004F483D" w:rsidP="00292F07">
      <w:pPr>
        <w:contextualSpacing/>
      </w:pPr>
    </w:p>
    <w:p w14:paraId="034AD97C" w14:textId="77777777" w:rsidR="004F483D" w:rsidRDefault="004F483D" w:rsidP="00292F07">
      <w:pPr>
        <w:contextualSpacing/>
      </w:pPr>
    </w:p>
    <w:p w14:paraId="58303A7A" w14:textId="77777777" w:rsidR="004F483D" w:rsidRDefault="004F483D" w:rsidP="00292F07">
      <w:pPr>
        <w:contextualSpacing/>
      </w:pPr>
    </w:p>
    <w:p w14:paraId="321E0614" w14:textId="77777777" w:rsidR="004F483D" w:rsidRDefault="004F483D" w:rsidP="00292F07">
      <w:pPr>
        <w:contextualSpacing/>
      </w:pPr>
    </w:p>
    <w:p w14:paraId="4571665B" w14:textId="77777777" w:rsidR="004F483D" w:rsidRDefault="004F483D" w:rsidP="00292F07">
      <w:pPr>
        <w:contextualSpacing/>
      </w:pPr>
    </w:p>
    <w:p w14:paraId="396B184A" w14:textId="77777777" w:rsidR="004F483D" w:rsidRDefault="004F483D" w:rsidP="00292F07">
      <w:pPr>
        <w:contextualSpacing/>
      </w:pPr>
    </w:p>
    <w:p w14:paraId="0D59FD9E" w14:textId="77777777" w:rsidR="004F483D" w:rsidRDefault="004F483D" w:rsidP="00292F07">
      <w:pPr>
        <w:contextualSpacing/>
      </w:pPr>
    </w:p>
    <w:p w14:paraId="0B890E63" w14:textId="77777777" w:rsidR="004F483D" w:rsidRDefault="004F483D" w:rsidP="00292F07">
      <w:pPr>
        <w:contextualSpacing/>
      </w:pPr>
    </w:p>
    <w:p w14:paraId="3BD9530A" w14:textId="77777777" w:rsidR="004F483D" w:rsidRDefault="004F483D" w:rsidP="00292F07">
      <w:pPr>
        <w:contextualSpacing/>
      </w:pPr>
    </w:p>
    <w:p w14:paraId="6E350AF6" w14:textId="77777777" w:rsidR="004F483D" w:rsidRDefault="004F483D" w:rsidP="00292F07">
      <w:pPr>
        <w:contextualSpacing/>
      </w:pPr>
    </w:p>
    <w:p w14:paraId="07E1438D" w14:textId="77777777" w:rsidR="004F483D" w:rsidRDefault="004F483D" w:rsidP="00292F07">
      <w:pPr>
        <w:contextualSpacing/>
      </w:pPr>
    </w:p>
    <w:p w14:paraId="7A0443C1" w14:textId="77777777" w:rsidR="004F483D" w:rsidRDefault="004F483D" w:rsidP="00292F07">
      <w:pPr>
        <w:contextualSpacing/>
      </w:pPr>
    </w:p>
    <w:p w14:paraId="1F09502F" w14:textId="77777777" w:rsidR="004F483D" w:rsidRDefault="004F483D" w:rsidP="00292F07">
      <w:pPr>
        <w:contextualSpacing/>
      </w:pPr>
    </w:p>
    <w:p w14:paraId="4DA56B9C" w14:textId="77777777" w:rsidR="004F483D" w:rsidRDefault="004F483D" w:rsidP="00292F07">
      <w:pPr>
        <w:contextualSpacing/>
      </w:pPr>
    </w:p>
    <w:p w14:paraId="452CD819" w14:textId="7065410F" w:rsidR="004F483D" w:rsidRDefault="00F87F86" w:rsidP="00292F07">
      <w:pPr>
        <w:contextualSpacing/>
      </w:pPr>
      <w:r>
        <w:tab/>
      </w:r>
      <w:r>
        <w:tab/>
      </w:r>
      <w:r w:rsidRPr="00050057">
        <w:rPr>
          <w:b/>
        </w:rPr>
        <w:t>1</w:t>
      </w:r>
      <w:r w:rsidR="00D23637">
        <w:rPr>
          <w:b/>
        </w:rPr>
        <w:t>2</w:t>
      </w:r>
      <w:r w:rsidRPr="00050057">
        <w:rPr>
          <w:b/>
        </w:rPr>
        <w:t>-</w:t>
      </w:r>
      <w:r w:rsidRPr="0010192E">
        <w:rPr>
          <w:b/>
        </w:rPr>
        <w:t>092025</w:t>
      </w:r>
    </w:p>
    <w:p w14:paraId="77EE3C80" w14:textId="77777777" w:rsidR="004F483D" w:rsidRDefault="004F483D" w:rsidP="00292F07">
      <w:pPr>
        <w:contextualSpacing/>
      </w:pPr>
    </w:p>
    <w:p w14:paraId="0DEE7297" w14:textId="77777777" w:rsidR="004F483D" w:rsidRDefault="004F483D" w:rsidP="00292F07">
      <w:pPr>
        <w:contextualSpacing/>
      </w:pPr>
    </w:p>
    <w:p w14:paraId="3F6F218A" w14:textId="77777777" w:rsidR="004F483D" w:rsidRDefault="004F483D" w:rsidP="00292F07">
      <w:pPr>
        <w:contextualSpacing/>
      </w:pPr>
    </w:p>
    <w:p w14:paraId="6A2A6911" w14:textId="77777777" w:rsidR="004F483D" w:rsidRDefault="004F483D" w:rsidP="00292F07">
      <w:pPr>
        <w:contextualSpacing/>
      </w:pPr>
    </w:p>
    <w:p w14:paraId="3B6700F2" w14:textId="77777777" w:rsidR="004F483D" w:rsidRDefault="004F483D" w:rsidP="00292F07">
      <w:pPr>
        <w:contextualSpacing/>
      </w:pPr>
    </w:p>
    <w:p w14:paraId="718530F1" w14:textId="77777777" w:rsidR="004F483D" w:rsidRDefault="004F483D" w:rsidP="00292F07">
      <w:pPr>
        <w:contextualSpacing/>
      </w:pPr>
    </w:p>
    <w:p w14:paraId="0C5D7659" w14:textId="77777777" w:rsidR="004F483D" w:rsidRDefault="004F483D" w:rsidP="00292F07">
      <w:pPr>
        <w:contextualSpacing/>
      </w:pPr>
    </w:p>
    <w:p w14:paraId="0EF87313" w14:textId="77777777" w:rsidR="004F483D" w:rsidRDefault="004F483D" w:rsidP="00292F07">
      <w:pPr>
        <w:contextualSpacing/>
      </w:pPr>
    </w:p>
    <w:p w14:paraId="3B1AAF8C" w14:textId="77777777" w:rsidR="004F483D" w:rsidRDefault="004F483D" w:rsidP="00292F07">
      <w:pPr>
        <w:contextualSpacing/>
      </w:pPr>
    </w:p>
    <w:p w14:paraId="2689214A" w14:textId="77777777" w:rsidR="004F483D" w:rsidRDefault="004F483D" w:rsidP="00292F07">
      <w:pPr>
        <w:contextualSpacing/>
      </w:pPr>
    </w:p>
    <w:p w14:paraId="1C327E86" w14:textId="77777777" w:rsidR="004F483D" w:rsidRDefault="004F483D" w:rsidP="00292F07">
      <w:pPr>
        <w:contextualSpacing/>
      </w:pPr>
    </w:p>
    <w:p w14:paraId="4102DE72" w14:textId="77777777" w:rsidR="004F483D" w:rsidRDefault="004F483D" w:rsidP="00292F07">
      <w:pPr>
        <w:contextualSpacing/>
      </w:pPr>
    </w:p>
    <w:p w14:paraId="2EF60E8C" w14:textId="77777777" w:rsidR="004F483D" w:rsidRDefault="004F483D" w:rsidP="00292F07">
      <w:pPr>
        <w:contextualSpacing/>
      </w:pPr>
    </w:p>
    <w:p w14:paraId="76289E6B" w14:textId="77777777" w:rsidR="004F483D" w:rsidRDefault="004F483D" w:rsidP="00292F07">
      <w:pPr>
        <w:contextualSpacing/>
      </w:pPr>
    </w:p>
    <w:p w14:paraId="6922B625" w14:textId="77777777" w:rsidR="004F483D" w:rsidRDefault="004F483D" w:rsidP="00292F07">
      <w:pPr>
        <w:contextualSpacing/>
      </w:pPr>
    </w:p>
    <w:p w14:paraId="27C9D4A0" w14:textId="2F3401A0" w:rsidR="004F483D" w:rsidRDefault="00F87F86" w:rsidP="00292F07">
      <w:pPr>
        <w:contextualSpacing/>
      </w:pPr>
      <w:r>
        <w:tab/>
      </w:r>
      <w:r>
        <w:tab/>
      </w:r>
      <w:bookmarkStart w:id="6" w:name="_Hlk207186457"/>
      <w:r>
        <w:rPr>
          <w:b/>
        </w:rPr>
        <w:t>1</w:t>
      </w:r>
      <w:r w:rsidR="00D23637">
        <w:rPr>
          <w:b/>
        </w:rPr>
        <w:t>3</w:t>
      </w:r>
      <w:r>
        <w:rPr>
          <w:b/>
        </w:rPr>
        <w:t>-</w:t>
      </w:r>
      <w:r w:rsidRPr="0010192E">
        <w:rPr>
          <w:b/>
        </w:rPr>
        <w:t>092025</w:t>
      </w:r>
      <w:bookmarkEnd w:id="6"/>
    </w:p>
    <w:p w14:paraId="55F79D68" w14:textId="77777777" w:rsidR="004F483D" w:rsidRDefault="004F483D" w:rsidP="00292F07">
      <w:pPr>
        <w:contextualSpacing/>
      </w:pPr>
    </w:p>
    <w:p w14:paraId="206864DD" w14:textId="77777777" w:rsidR="004F483D" w:rsidRDefault="004F483D" w:rsidP="00292F07">
      <w:pPr>
        <w:contextualSpacing/>
      </w:pPr>
    </w:p>
    <w:p w14:paraId="6AF2553B" w14:textId="77777777" w:rsidR="004F483D" w:rsidRDefault="004F483D" w:rsidP="00292F07">
      <w:pPr>
        <w:contextualSpacing/>
      </w:pPr>
    </w:p>
    <w:p w14:paraId="775E0C80" w14:textId="77777777" w:rsidR="004F483D" w:rsidRDefault="004F483D" w:rsidP="00292F07">
      <w:pPr>
        <w:contextualSpacing/>
      </w:pPr>
    </w:p>
    <w:p w14:paraId="5654C4AC" w14:textId="77777777" w:rsidR="004F483D" w:rsidRDefault="004F483D" w:rsidP="00292F07">
      <w:pPr>
        <w:contextualSpacing/>
      </w:pPr>
    </w:p>
    <w:p w14:paraId="514AD5F9" w14:textId="77777777" w:rsidR="004F483D" w:rsidRDefault="004F483D" w:rsidP="00292F07">
      <w:pPr>
        <w:contextualSpacing/>
      </w:pPr>
    </w:p>
    <w:p w14:paraId="6DF4243E" w14:textId="77777777" w:rsidR="004F483D" w:rsidRDefault="004F483D" w:rsidP="00292F07">
      <w:pPr>
        <w:contextualSpacing/>
      </w:pPr>
    </w:p>
    <w:p w14:paraId="2E992D4E" w14:textId="77777777" w:rsidR="004F483D" w:rsidRDefault="004F483D" w:rsidP="00292F07">
      <w:pPr>
        <w:contextualSpacing/>
      </w:pPr>
    </w:p>
    <w:p w14:paraId="53B28CA7" w14:textId="77777777" w:rsidR="004F483D" w:rsidRDefault="004F483D" w:rsidP="00292F07">
      <w:pPr>
        <w:contextualSpacing/>
      </w:pPr>
    </w:p>
    <w:p w14:paraId="151BA87A" w14:textId="1FE12326" w:rsidR="004F483D" w:rsidRDefault="00F87F86" w:rsidP="00292F07">
      <w:pPr>
        <w:contextualSpacing/>
      </w:pPr>
      <w:r>
        <w:tab/>
      </w:r>
      <w:r>
        <w:tab/>
      </w:r>
      <w:r>
        <w:rPr>
          <w:b/>
        </w:rPr>
        <w:t>1</w:t>
      </w:r>
      <w:r w:rsidR="00D23637">
        <w:rPr>
          <w:b/>
        </w:rPr>
        <w:t>4</w:t>
      </w:r>
      <w:r>
        <w:rPr>
          <w:b/>
        </w:rPr>
        <w:t>-092025.</w:t>
      </w:r>
      <w:r>
        <w:t xml:space="preserve">               </w:t>
      </w:r>
    </w:p>
    <w:p w14:paraId="666A43E3" w14:textId="77777777" w:rsidR="004F483D" w:rsidRDefault="004F483D" w:rsidP="00292F07">
      <w:pPr>
        <w:contextualSpacing/>
      </w:pPr>
    </w:p>
    <w:p w14:paraId="4F932279" w14:textId="77777777" w:rsidR="004F483D" w:rsidRDefault="004F483D" w:rsidP="00292F07">
      <w:pPr>
        <w:contextualSpacing/>
      </w:pPr>
    </w:p>
    <w:p w14:paraId="09848B4F" w14:textId="77777777" w:rsidR="004F483D" w:rsidRDefault="004F483D" w:rsidP="00292F07">
      <w:pPr>
        <w:contextualSpacing/>
      </w:pPr>
    </w:p>
    <w:p w14:paraId="1F2A0088" w14:textId="77777777" w:rsidR="004F483D" w:rsidRDefault="004F483D" w:rsidP="00292F07">
      <w:pPr>
        <w:contextualSpacing/>
      </w:pPr>
    </w:p>
    <w:p w14:paraId="5C4CAF6E" w14:textId="77777777" w:rsidR="004F483D" w:rsidRDefault="004F483D" w:rsidP="00292F07">
      <w:pPr>
        <w:contextualSpacing/>
      </w:pPr>
    </w:p>
    <w:p w14:paraId="7A773CFD" w14:textId="77777777" w:rsidR="004F483D" w:rsidRDefault="004F483D" w:rsidP="00292F07">
      <w:pPr>
        <w:contextualSpacing/>
      </w:pPr>
    </w:p>
    <w:p w14:paraId="7D47B2F0" w14:textId="77777777" w:rsidR="004F483D" w:rsidRDefault="004F483D" w:rsidP="00292F07">
      <w:pPr>
        <w:contextualSpacing/>
      </w:pPr>
    </w:p>
    <w:p w14:paraId="59B7717C" w14:textId="77777777" w:rsidR="004F483D" w:rsidRDefault="004F483D" w:rsidP="00292F07">
      <w:pPr>
        <w:contextualSpacing/>
      </w:pPr>
    </w:p>
    <w:p w14:paraId="51EBFC66" w14:textId="77777777" w:rsidR="004F483D" w:rsidRDefault="004F483D" w:rsidP="00292F07">
      <w:pPr>
        <w:contextualSpacing/>
      </w:pPr>
    </w:p>
    <w:p w14:paraId="31A88EC7" w14:textId="77777777" w:rsidR="004F483D" w:rsidRDefault="004F483D" w:rsidP="00292F07">
      <w:pPr>
        <w:contextualSpacing/>
      </w:pPr>
    </w:p>
    <w:p w14:paraId="2D08FDE4" w14:textId="77777777" w:rsidR="004F483D" w:rsidRDefault="004F483D" w:rsidP="00292F07">
      <w:pPr>
        <w:contextualSpacing/>
      </w:pPr>
    </w:p>
    <w:p w14:paraId="34A26DB6" w14:textId="77777777" w:rsidR="004F483D" w:rsidRDefault="004F483D" w:rsidP="00292F07">
      <w:pPr>
        <w:contextualSpacing/>
      </w:pPr>
    </w:p>
    <w:p w14:paraId="21AECD9A" w14:textId="18C04BFE" w:rsidR="00266DA3" w:rsidRPr="00B97D2D" w:rsidRDefault="00266DA3" w:rsidP="00292F07">
      <w:pPr>
        <w:contextualSpacing/>
      </w:pPr>
      <w:r>
        <w:t>CONSIDÉRANT que le président du Club Quad demande une participation supplémentaire à la Municipalité pour pallier au manque à gagner dans ce projet;</w:t>
      </w:r>
    </w:p>
    <w:p w14:paraId="349FB3A1" w14:textId="77777777" w:rsidR="00292F07" w:rsidRPr="00B97D2D" w:rsidRDefault="00292F07" w:rsidP="00292F07"/>
    <w:p w14:paraId="6DBAEA79" w14:textId="29C9F193" w:rsidR="00292F07" w:rsidRPr="00292F07" w:rsidRDefault="00292F07" w:rsidP="00292F07">
      <w:r w:rsidRPr="00292F07">
        <w:t xml:space="preserve">EN CE SENS, sur proposition </w:t>
      </w:r>
      <w:r w:rsidR="00C42098">
        <w:t>du conseiller Patrick Bouchard,</w:t>
      </w:r>
    </w:p>
    <w:p w14:paraId="36C20CA2" w14:textId="77777777" w:rsidR="00292F07" w:rsidRPr="00292F07" w:rsidRDefault="00292F07" w:rsidP="00292F07"/>
    <w:p w14:paraId="42D5184E" w14:textId="3D491C3B" w:rsidR="00B82715" w:rsidRPr="007506DF" w:rsidRDefault="00292F07" w:rsidP="00B82715">
      <w:pPr>
        <w:rPr>
          <w:b/>
          <w:bCs/>
        </w:rPr>
      </w:pPr>
      <w:r w:rsidRPr="00292F07">
        <w:tab/>
      </w:r>
      <w:r w:rsidR="00B82715" w:rsidRPr="00292F07">
        <w:t xml:space="preserve">IL EST RÉSOLU À L’UNANIMITÉ DES </w:t>
      </w:r>
      <w:r w:rsidR="00B82715">
        <w:t>MEMBRES DU CONSEIL</w:t>
      </w:r>
    </w:p>
    <w:p w14:paraId="04123E5C" w14:textId="38CCDDDF" w:rsidR="00B82715" w:rsidRPr="00292F07" w:rsidRDefault="00B82715" w:rsidP="00B82715">
      <w:r w:rsidRPr="00292F07">
        <w:tab/>
        <w:t>PRÉSENTS</w:t>
      </w:r>
    </w:p>
    <w:p w14:paraId="30AF02A0" w14:textId="4AEEF09D" w:rsidR="00292F07" w:rsidRPr="00292F07" w:rsidRDefault="00292F07" w:rsidP="00B82715"/>
    <w:p w14:paraId="45047982" w14:textId="23944B9C" w:rsidR="00292F07" w:rsidRDefault="00292F07" w:rsidP="00292F07">
      <w:pPr>
        <w:contextualSpacing/>
      </w:pPr>
      <w:r w:rsidRPr="00292F07">
        <w:t xml:space="preserve">« Que le Conseil municipal accorde </w:t>
      </w:r>
      <w:r w:rsidR="00A01FE4">
        <w:t xml:space="preserve">une aide financière au Club de </w:t>
      </w:r>
      <w:r w:rsidR="00E3641D">
        <w:t>4</w:t>
      </w:r>
      <w:r w:rsidR="00A01FE4">
        <w:t> 000$ supplémentaire pour le projet du sentier Milot</w:t>
      </w:r>
      <w:r w:rsidR="00E3641D">
        <w:t xml:space="preserve"> amenant la contribution à 5000$ sur présentation de pièce justificative</w:t>
      </w:r>
      <w:r w:rsidR="00A01FE4">
        <w:t xml:space="preserve"> </w:t>
      </w:r>
      <w:r w:rsidRPr="00292F07">
        <w:t>»</w:t>
      </w:r>
    </w:p>
    <w:bookmarkEnd w:id="5"/>
    <w:p w14:paraId="0F2C680E" w14:textId="77777777" w:rsidR="00723A9B" w:rsidRPr="00292F07" w:rsidRDefault="00723A9B" w:rsidP="00292F07">
      <w:pPr>
        <w:contextualSpacing/>
      </w:pPr>
    </w:p>
    <w:p w14:paraId="31DFA0C9" w14:textId="77777777" w:rsidR="007A58F4" w:rsidRPr="007A58F4" w:rsidRDefault="007A58F4" w:rsidP="007A58F4">
      <w:pPr>
        <w:ind w:right="901"/>
        <w:jc w:val="both"/>
        <w:rPr>
          <w:sz w:val="16"/>
          <w:szCs w:val="16"/>
          <w:u w:val="single"/>
        </w:rPr>
      </w:pPr>
      <w:r w:rsidRPr="007A58F4">
        <w:rPr>
          <w:sz w:val="16"/>
          <w:szCs w:val="16"/>
          <w:u w:val="single"/>
        </w:rPr>
        <w:t>CERTIFICAT DE DISPONIBILITÉ DE CRÉDIT</w:t>
      </w:r>
    </w:p>
    <w:p w14:paraId="6B281D47" w14:textId="73158E88" w:rsidR="007A58F4" w:rsidRPr="00163FCF" w:rsidRDefault="007A58F4" w:rsidP="007676DF">
      <w:pPr>
        <w:ind w:right="2124"/>
        <w:rPr>
          <w:sz w:val="16"/>
          <w:szCs w:val="16"/>
          <w:highlight w:val="yellow"/>
        </w:rPr>
      </w:pPr>
      <w:r w:rsidRPr="007A58F4">
        <w:rPr>
          <w:sz w:val="16"/>
          <w:szCs w:val="16"/>
        </w:rPr>
        <w:t xml:space="preserve">Je, soussignée, certifie par les présentes, qu'il y a des crédits suffisants pour payer les comptes </w:t>
      </w:r>
      <w:r w:rsidRPr="00163FCF">
        <w:rPr>
          <w:sz w:val="16"/>
          <w:szCs w:val="16"/>
        </w:rPr>
        <w:t>mentionnés dans la résolution #</w:t>
      </w:r>
      <w:r w:rsidR="00163FCF" w:rsidRPr="00163FCF">
        <w:rPr>
          <w:sz w:val="16"/>
          <w:szCs w:val="16"/>
        </w:rPr>
        <w:t>13</w:t>
      </w:r>
      <w:r w:rsidRPr="00163FCF">
        <w:rPr>
          <w:sz w:val="16"/>
          <w:szCs w:val="16"/>
        </w:rPr>
        <w:t>-</w:t>
      </w:r>
      <w:r w:rsidR="0010192E" w:rsidRPr="00163FCF">
        <w:rPr>
          <w:sz w:val="16"/>
          <w:szCs w:val="16"/>
        </w:rPr>
        <w:t>09</w:t>
      </w:r>
      <w:r w:rsidRPr="00163FCF">
        <w:rPr>
          <w:sz w:val="16"/>
          <w:szCs w:val="16"/>
        </w:rPr>
        <w:t>202</w:t>
      </w:r>
      <w:r w:rsidR="0010192E" w:rsidRPr="00163FCF">
        <w:rPr>
          <w:sz w:val="16"/>
          <w:szCs w:val="16"/>
        </w:rPr>
        <w:t>5</w:t>
      </w:r>
      <w:r w:rsidRPr="00163FCF">
        <w:rPr>
          <w:sz w:val="16"/>
          <w:szCs w:val="16"/>
        </w:rPr>
        <w:t>.</w:t>
      </w:r>
    </w:p>
    <w:p w14:paraId="7CF819F6" w14:textId="77777777" w:rsidR="007A58F4" w:rsidRPr="007A58F4" w:rsidRDefault="007A58F4" w:rsidP="007A58F4">
      <w:pPr>
        <w:ind w:right="901"/>
        <w:jc w:val="both"/>
        <w:rPr>
          <w:sz w:val="16"/>
          <w:szCs w:val="16"/>
        </w:rPr>
      </w:pPr>
    </w:p>
    <w:p w14:paraId="5CEC0AD6" w14:textId="77777777" w:rsidR="007A58F4" w:rsidRPr="007A58F4" w:rsidRDefault="007A58F4" w:rsidP="007A58F4">
      <w:pPr>
        <w:ind w:right="901"/>
        <w:jc w:val="both"/>
        <w:rPr>
          <w:sz w:val="16"/>
          <w:szCs w:val="16"/>
        </w:rPr>
      </w:pPr>
      <w:r w:rsidRPr="007A58F4">
        <w:rPr>
          <w:sz w:val="16"/>
          <w:szCs w:val="16"/>
        </w:rPr>
        <w:t>____________________________________________</w:t>
      </w:r>
    </w:p>
    <w:p w14:paraId="6668AE3F" w14:textId="3B6FAC4F" w:rsidR="007A58F4" w:rsidRDefault="007A58F4" w:rsidP="007A58F4">
      <w:pPr>
        <w:ind w:right="901"/>
        <w:jc w:val="both"/>
        <w:rPr>
          <w:sz w:val="16"/>
          <w:szCs w:val="16"/>
        </w:rPr>
      </w:pPr>
      <w:r w:rsidRPr="007A58F4">
        <w:rPr>
          <w:sz w:val="16"/>
          <w:szCs w:val="16"/>
        </w:rPr>
        <w:t>Rita Ouellet, Directrice générale greffière</w:t>
      </w:r>
      <w:r w:rsidR="00221FFC">
        <w:rPr>
          <w:sz w:val="16"/>
          <w:szCs w:val="16"/>
        </w:rPr>
        <w:t>-</w:t>
      </w:r>
      <w:r w:rsidRPr="007A58F4">
        <w:rPr>
          <w:sz w:val="16"/>
          <w:szCs w:val="16"/>
        </w:rPr>
        <w:t>trésorière</w:t>
      </w:r>
    </w:p>
    <w:p w14:paraId="7A6F7981" w14:textId="77777777" w:rsidR="00292F07" w:rsidRPr="00292F07" w:rsidRDefault="00292F07" w:rsidP="003915B6">
      <w:pPr>
        <w:pStyle w:val="Titre1"/>
      </w:pPr>
      <w:r w:rsidRPr="00292F07">
        <w:t>Correspondance et demandes diverses</w:t>
      </w:r>
    </w:p>
    <w:p w14:paraId="21955562" w14:textId="77777777" w:rsidR="00292F07" w:rsidRPr="00292F07" w:rsidRDefault="00292F07" w:rsidP="00292F07">
      <w:pPr>
        <w:contextualSpacing/>
      </w:pPr>
      <w:r w:rsidRPr="00292F07">
        <w:t>La directrice générale mentionne la correspondance reçue et vérifie auprès des membres du conseil s’ils ont retenu des points particuliers.  Seuls les sujets discutés et ceux nécessitant une résolution sont inscrits.</w:t>
      </w:r>
    </w:p>
    <w:p w14:paraId="404A83B0" w14:textId="77777777" w:rsidR="00292F07" w:rsidRPr="00292F07" w:rsidRDefault="00292F07" w:rsidP="003915B6">
      <w:pPr>
        <w:pStyle w:val="Titre1"/>
      </w:pPr>
      <w:r w:rsidRPr="00292F07">
        <w:t>Point divers :</w:t>
      </w:r>
    </w:p>
    <w:p w14:paraId="05AADCEB" w14:textId="69AFF854" w:rsidR="00292F07" w:rsidRPr="00292F07" w:rsidRDefault="00292F07" w:rsidP="004C6F0F">
      <w:pPr>
        <w:pStyle w:val="Titre2"/>
      </w:pPr>
      <w:r w:rsidRPr="00292F07">
        <w:t>a</w:t>
      </w:r>
      <w:bookmarkStart w:id="7" w:name="_Hlk214268224"/>
      <w:r w:rsidRPr="00292F07">
        <w:t xml:space="preserve">)  </w:t>
      </w:r>
      <w:r w:rsidR="00D01F2A">
        <w:t>Nouveaux horizon</w:t>
      </w:r>
    </w:p>
    <w:p w14:paraId="06E9DF05" w14:textId="303AE8E6" w:rsidR="00292F07" w:rsidRPr="00292F07" w:rsidRDefault="00292F07" w:rsidP="00292F07">
      <w:pPr>
        <w:contextualSpacing/>
      </w:pPr>
      <w:r w:rsidRPr="00292F07">
        <w:t>CONSIDÉRANT qu</w:t>
      </w:r>
      <w:r w:rsidR="00266DA3">
        <w:t>’il y a un appel de propositions 2025-2026 du Programme Nouveaux Horizons pour les aînés se terminant le 17 septembre 2025</w:t>
      </w:r>
      <w:r w:rsidRPr="00292F07">
        <w:t>;</w:t>
      </w:r>
    </w:p>
    <w:p w14:paraId="551D6668" w14:textId="77777777" w:rsidR="00292F07" w:rsidRPr="00292F07" w:rsidRDefault="00292F07" w:rsidP="00292F07">
      <w:pPr>
        <w:contextualSpacing/>
      </w:pPr>
    </w:p>
    <w:p w14:paraId="71A7B4B3" w14:textId="1741103D" w:rsidR="00292F07" w:rsidRPr="00292F07" w:rsidRDefault="00292F07" w:rsidP="00292F07">
      <w:r w:rsidRPr="00292F07">
        <w:t xml:space="preserve">EN CE SENS, sur proposition </w:t>
      </w:r>
      <w:r w:rsidRPr="00E86BCF">
        <w:t>du conseiller</w:t>
      </w:r>
      <w:r w:rsidR="00E86BCF">
        <w:t xml:space="preserve"> Martin Pelletier</w:t>
      </w:r>
      <w:r w:rsidRPr="00292F07">
        <w:t>,</w:t>
      </w:r>
    </w:p>
    <w:p w14:paraId="49CC2446" w14:textId="77777777" w:rsidR="00292F07" w:rsidRPr="00292F07" w:rsidRDefault="00292F07" w:rsidP="00292F07"/>
    <w:p w14:paraId="61D6EDCF" w14:textId="690D3586" w:rsidR="00B82715" w:rsidRPr="007506DF" w:rsidRDefault="00292F07" w:rsidP="00B82715">
      <w:pPr>
        <w:rPr>
          <w:b/>
          <w:bCs/>
        </w:rPr>
      </w:pPr>
      <w:r w:rsidRPr="00292F07">
        <w:tab/>
      </w:r>
      <w:r w:rsidR="00B82715" w:rsidRPr="00292F07">
        <w:t xml:space="preserve">IL EST RÉSOLU À L’UNANIMITÉ DES </w:t>
      </w:r>
      <w:r w:rsidR="00B82715">
        <w:t>MEMBRES DU CONSEIL</w:t>
      </w:r>
    </w:p>
    <w:p w14:paraId="0D6E1BDB" w14:textId="3ACB3883" w:rsidR="00B82715" w:rsidRPr="00292F07" w:rsidRDefault="00B82715" w:rsidP="00B82715">
      <w:r w:rsidRPr="00292F07">
        <w:tab/>
        <w:t>PRÉSENTS</w:t>
      </w:r>
    </w:p>
    <w:p w14:paraId="3612F83C" w14:textId="542F6B7C" w:rsidR="00292F07" w:rsidRPr="00292F07" w:rsidRDefault="00292F07" w:rsidP="00B82715"/>
    <w:p w14:paraId="10C9EAFE" w14:textId="5DF8C333" w:rsidR="00292F07" w:rsidRPr="00292F07" w:rsidRDefault="004815FF" w:rsidP="00292F07">
      <w:pPr>
        <w:contextualSpacing/>
      </w:pPr>
      <w:r w:rsidRPr="00292F07">
        <w:t>« Que</w:t>
      </w:r>
      <w:r w:rsidR="00292F07" w:rsidRPr="00292F07">
        <w:t xml:space="preserve"> le Conseil municipal </w:t>
      </w:r>
      <w:r w:rsidR="00E86BCF">
        <w:t>autorise la directrice générale à déposer une demande dans ce programme ou à appuyer une demande faite par un organisme du milieu</w:t>
      </w:r>
      <w:r w:rsidR="00E86BCF" w:rsidRPr="00292F07">
        <w:t xml:space="preserve"> »</w:t>
      </w:r>
    </w:p>
    <w:bookmarkEnd w:id="7"/>
    <w:p w14:paraId="2D48D9E8" w14:textId="77777777" w:rsidR="00292F07" w:rsidRPr="00292F07" w:rsidRDefault="00292F07" w:rsidP="00292F07">
      <w:pPr>
        <w:ind w:left="720"/>
        <w:contextualSpacing/>
      </w:pPr>
    </w:p>
    <w:p w14:paraId="4833D536" w14:textId="19B7BF85" w:rsidR="00292F07" w:rsidRPr="00292F07" w:rsidRDefault="00292F07" w:rsidP="004C6F0F">
      <w:pPr>
        <w:pStyle w:val="Titre2"/>
      </w:pPr>
      <w:bookmarkStart w:id="8" w:name="_Hlk214278449"/>
      <w:r w:rsidRPr="00292F07">
        <w:t xml:space="preserve">b) </w:t>
      </w:r>
      <w:r w:rsidR="00D01F2A">
        <w:t xml:space="preserve">Vidéo corporatif sur la municipalité </w:t>
      </w:r>
    </w:p>
    <w:p w14:paraId="07875EE6" w14:textId="0C75D55D" w:rsidR="00292F07" w:rsidRPr="00292F07" w:rsidRDefault="00292F07" w:rsidP="00292F07">
      <w:pPr>
        <w:contextualSpacing/>
      </w:pPr>
      <w:r w:rsidRPr="00292F07">
        <w:t>CONSIDÉRANT qu</w:t>
      </w:r>
      <w:r w:rsidR="00E86BCF">
        <w:t>’il serait intéressant d’avoir en main une vidéo de style corporatif pour promouvoir notre municipalité soit lors d’évènements particuliers, sur le site internet, pour le camping municipal ou autres</w:t>
      </w:r>
      <w:r w:rsidRPr="00292F07">
        <w:t>;</w:t>
      </w:r>
    </w:p>
    <w:p w14:paraId="6F504EB5" w14:textId="77777777" w:rsidR="00292F07" w:rsidRPr="00292F07" w:rsidRDefault="00292F07" w:rsidP="00292F07">
      <w:pPr>
        <w:contextualSpacing/>
      </w:pPr>
    </w:p>
    <w:p w14:paraId="76E85596" w14:textId="72860B96" w:rsidR="00292F07" w:rsidRPr="00292F07" w:rsidRDefault="00292F07" w:rsidP="00292F07">
      <w:pPr>
        <w:contextualSpacing/>
      </w:pPr>
      <w:r w:rsidRPr="00292F07">
        <w:t xml:space="preserve">CONSIDÉRANT que </w:t>
      </w:r>
      <w:r w:rsidR="00E86BCF">
        <w:t>pour ce faire il est recommandé de voir avec un professionnel</w:t>
      </w:r>
      <w:r w:rsidRPr="00292F07">
        <w:t>;</w:t>
      </w:r>
    </w:p>
    <w:p w14:paraId="4A28419F" w14:textId="77777777" w:rsidR="00292F07" w:rsidRPr="00292F07" w:rsidRDefault="00292F07" w:rsidP="00292F07"/>
    <w:p w14:paraId="056A3A6C" w14:textId="51EABB2F" w:rsidR="00292F07" w:rsidRPr="00292F07" w:rsidRDefault="00292F07" w:rsidP="00292F07">
      <w:r w:rsidRPr="00292F07">
        <w:t xml:space="preserve">EN CE SENS, sur proposition </w:t>
      </w:r>
      <w:r w:rsidR="00E86BCF">
        <w:t>de la conseillère Claudie Tremblay</w:t>
      </w:r>
      <w:r w:rsidRPr="00292F07">
        <w:t>,</w:t>
      </w:r>
    </w:p>
    <w:p w14:paraId="574FE38D" w14:textId="77777777" w:rsidR="00292F07" w:rsidRPr="00292F07" w:rsidRDefault="00292F07" w:rsidP="00292F07"/>
    <w:p w14:paraId="1694E021" w14:textId="6E9AAE2E" w:rsidR="00B82715" w:rsidRPr="007506DF" w:rsidRDefault="000E5878" w:rsidP="00B82715">
      <w:pPr>
        <w:rPr>
          <w:b/>
          <w:bCs/>
        </w:rPr>
      </w:pPr>
      <w:r>
        <w:rPr>
          <w:b/>
        </w:rPr>
        <w:tab/>
      </w:r>
      <w:r w:rsidR="00B82715" w:rsidRPr="00292F07">
        <w:t xml:space="preserve">IL EST RÉSOLU À L’UNANIMITÉ DES </w:t>
      </w:r>
      <w:r w:rsidR="00B82715">
        <w:t>MEMBRES DU CONSEIL</w:t>
      </w:r>
    </w:p>
    <w:p w14:paraId="6867198B" w14:textId="3F1902B6" w:rsidR="00B82715" w:rsidRPr="00292F07" w:rsidRDefault="00B82715" w:rsidP="00B82715">
      <w:r w:rsidRPr="00292F07">
        <w:tab/>
        <w:t>PRÉSENTS</w:t>
      </w:r>
    </w:p>
    <w:p w14:paraId="48A974B9" w14:textId="564BD53E" w:rsidR="00292F07" w:rsidRPr="00292F07" w:rsidRDefault="00292F07" w:rsidP="00B82715"/>
    <w:p w14:paraId="27EFA9C9" w14:textId="65AF3987" w:rsidR="00292F07" w:rsidRPr="00292F07" w:rsidRDefault="00292F07" w:rsidP="00292F07">
      <w:pPr>
        <w:contextualSpacing/>
      </w:pPr>
      <w:r w:rsidRPr="00292F07">
        <w:t xml:space="preserve">« Que le Conseil municipal </w:t>
      </w:r>
      <w:r w:rsidR="00E86BCF">
        <w:t xml:space="preserve">autorise la directrice générale greffière-trésorière à prendre contact avec des professionnels pour établir un budget selon nos </w:t>
      </w:r>
      <w:proofErr w:type="gramStart"/>
      <w:r w:rsidR="00E86BCF">
        <w:t>besoins</w:t>
      </w:r>
      <w:r w:rsidRPr="00292F07">
        <w:t>»</w:t>
      </w:r>
      <w:proofErr w:type="gramEnd"/>
    </w:p>
    <w:bookmarkEnd w:id="8"/>
    <w:p w14:paraId="7CCF5B4F" w14:textId="77777777" w:rsidR="00E82167" w:rsidRPr="00603C78" w:rsidRDefault="00E82167" w:rsidP="009B2E4D">
      <w:pPr>
        <w:pStyle w:val="Titre1"/>
      </w:pPr>
      <w:r w:rsidRPr="00603C78">
        <w:t>Période de questions pour les contribuables</w:t>
      </w:r>
    </w:p>
    <w:p w14:paraId="39EEDB90" w14:textId="19416410" w:rsidR="00E82167" w:rsidRDefault="00B94022" w:rsidP="009B2E4D">
      <w:pPr>
        <w:pStyle w:val="Paragraphedeliste"/>
        <w:ind w:left="0"/>
      </w:pPr>
      <w:r>
        <w:t>Aucun</w:t>
      </w:r>
      <w:r w:rsidR="00E14A26">
        <w:t>e question</w:t>
      </w:r>
      <w:r w:rsidR="00DF72CF">
        <w:t>.</w:t>
      </w:r>
      <w:r w:rsidR="002B7CD8">
        <w:t xml:space="preserve">  </w:t>
      </w:r>
    </w:p>
    <w:p w14:paraId="4A896534" w14:textId="77777777" w:rsidR="00E82167" w:rsidRPr="00603C78" w:rsidRDefault="00E82167" w:rsidP="009B2E4D">
      <w:pPr>
        <w:pStyle w:val="Titre1"/>
      </w:pPr>
      <w:r w:rsidRPr="00603C78">
        <w:t>Clôture de la séance</w:t>
      </w:r>
    </w:p>
    <w:p w14:paraId="13FC5F06" w14:textId="615810C3" w:rsidR="00E82167" w:rsidRPr="00603C78" w:rsidRDefault="00E82167" w:rsidP="009B2E4D">
      <w:pPr>
        <w:pStyle w:val="Paragraphedeliste"/>
        <w:ind w:left="0"/>
        <w:rPr>
          <w:b/>
        </w:rPr>
      </w:pPr>
      <w:r w:rsidRPr="00603C78">
        <w:t>L’ordre du jour étant épuisé, la séance est levée sur proposition</w:t>
      </w:r>
      <w:r w:rsidR="00DF72CF">
        <w:t xml:space="preserve"> de la conseillère </w:t>
      </w:r>
      <w:r w:rsidR="00DF72CF" w:rsidRPr="002F35AD">
        <w:t>Johanne Fortin</w:t>
      </w:r>
      <w:r w:rsidRPr="002F35AD">
        <w:t>.</w:t>
      </w:r>
      <w:r w:rsidR="00C0196E">
        <w:t xml:space="preserve"> </w:t>
      </w:r>
      <w:r w:rsidR="00DF72CF">
        <w:t xml:space="preserve">Il est </w:t>
      </w:r>
      <w:r w:rsidR="0043062A">
        <w:t>20 h 23</w:t>
      </w:r>
      <w:r w:rsidR="00DF72CF">
        <w:t>.</w:t>
      </w:r>
      <w:r w:rsidR="00DF72CF">
        <w:tab/>
      </w:r>
      <w:r w:rsidR="00DF72CF">
        <w:tab/>
      </w:r>
      <w:r w:rsidRPr="00603C78">
        <w:t xml:space="preserve"> </w:t>
      </w:r>
    </w:p>
    <w:p w14:paraId="53D62891" w14:textId="77777777" w:rsidR="00E82167" w:rsidRPr="00603C78" w:rsidRDefault="00E82167" w:rsidP="009B2E4D">
      <w:pPr>
        <w:pStyle w:val="Paragraphedeliste"/>
        <w:ind w:left="0"/>
      </w:pPr>
    </w:p>
    <w:p w14:paraId="4A9CDB1F" w14:textId="2FF6F834" w:rsidR="00E82167" w:rsidRPr="00603C78" w:rsidRDefault="00E82167" w:rsidP="009B2E4D">
      <w:pPr>
        <w:pStyle w:val="Paragraphedeliste"/>
        <w:ind w:left="0"/>
        <w:jc w:val="right"/>
      </w:pPr>
      <w:r w:rsidRPr="00603C78">
        <w:t>_______</w:t>
      </w:r>
      <w:r w:rsidR="001767F4">
        <w:t>__</w:t>
      </w:r>
      <w:r w:rsidRPr="00603C78">
        <w:t>_______________________________</w:t>
      </w:r>
    </w:p>
    <w:p w14:paraId="7E8F0F85" w14:textId="21FFDFB4" w:rsidR="00E82167" w:rsidRPr="00603C78" w:rsidRDefault="00E82167" w:rsidP="009B2E4D">
      <w:pPr>
        <w:pStyle w:val="Paragraphedeliste"/>
        <w:ind w:left="0"/>
        <w:jc w:val="right"/>
      </w:pPr>
      <w:bookmarkStart w:id="9" w:name="_Hlk41557389"/>
      <w:r w:rsidRPr="00603C78">
        <w:t xml:space="preserve">Rita Ouellet, </w:t>
      </w:r>
      <w:r w:rsidR="00C324C4">
        <w:t>DG greffière</w:t>
      </w:r>
      <w:r w:rsidR="0010192E">
        <w:t>-</w:t>
      </w:r>
      <w:r w:rsidR="00C324C4">
        <w:t>trésorière</w:t>
      </w:r>
    </w:p>
    <w:bookmarkEnd w:id="9"/>
    <w:p w14:paraId="51536AA9" w14:textId="77777777" w:rsidR="00E82167" w:rsidRDefault="00E82167" w:rsidP="009B2E4D">
      <w:pPr>
        <w:pStyle w:val="Paragraphedeliste"/>
        <w:ind w:left="0"/>
        <w:jc w:val="right"/>
      </w:pPr>
    </w:p>
    <w:p w14:paraId="5DA282F2" w14:textId="77777777" w:rsidR="004F483D" w:rsidRPr="00603C78" w:rsidRDefault="004F483D" w:rsidP="009B2E4D">
      <w:pPr>
        <w:pStyle w:val="Paragraphedeliste"/>
        <w:ind w:left="0"/>
        <w:jc w:val="right"/>
      </w:pPr>
    </w:p>
    <w:p w14:paraId="2817A5D5" w14:textId="77777777" w:rsidR="00E82167" w:rsidRPr="00603C78" w:rsidRDefault="00E82167" w:rsidP="009B2E4D">
      <w:pPr>
        <w:pStyle w:val="Paragraphedeliste"/>
        <w:ind w:left="0"/>
        <w:jc w:val="right"/>
      </w:pPr>
      <w:r w:rsidRPr="00603C78">
        <w:t>_____________________________________</w:t>
      </w:r>
    </w:p>
    <w:p w14:paraId="2E41ADD4" w14:textId="77777777" w:rsidR="00E82167" w:rsidRDefault="00E82167" w:rsidP="009B2E4D">
      <w:pPr>
        <w:pStyle w:val="Paragraphedeliste"/>
        <w:ind w:left="0"/>
        <w:jc w:val="right"/>
      </w:pPr>
      <w:r w:rsidRPr="00603C78">
        <w:t>Marc Laliberté, maire</w:t>
      </w:r>
    </w:p>
    <w:p w14:paraId="4317F654" w14:textId="77777777" w:rsidR="004F483D" w:rsidRPr="00603C78" w:rsidRDefault="004F483D" w:rsidP="009B2E4D">
      <w:pPr>
        <w:pStyle w:val="Paragraphedeliste"/>
        <w:ind w:left="0"/>
        <w:jc w:val="right"/>
      </w:pPr>
    </w:p>
    <w:p w14:paraId="729673FB" w14:textId="2F8EE3EC" w:rsidR="00E82167" w:rsidRPr="00603C78" w:rsidRDefault="001767F4" w:rsidP="009B2E4D">
      <w:pPr>
        <w:pStyle w:val="Paragraphedeliste"/>
        <w:ind w:left="0"/>
        <w:rPr>
          <w:sz w:val="16"/>
          <w:szCs w:val="16"/>
        </w:rPr>
      </w:pPr>
      <w:r w:rsidRPr="00603C78">
        <w:rPr>
          <w:sz w:val="16"/>
          <w:szCs w:val="16"/>
        </w:rPr>
        <w:t>« Je</w:t>
      </w:r>
      <w:r w:rsidR="00E82167" w:rsidRPr="00603C78">
        <w:rPr>
          <w:sz w:val="16"/>
          <w:szCs w:val="16"/>
        </w:rPr>
        <w:t>, Marc Laliberté, maire atteste que la signature du présent procès-verbal équivaut à la signature par moi de toutes les résolutions qu’il contient au sen</w:t>
      </w:r>
      <w:r w:rsidR="00903DAD" w:rsidRPr="00603C78">
        <w:rPr>
          <w:sz w:val="16"/>
          <w:szCs w:val="16"/>
        </w:rPr>
        <w:t>s de l’article 142 (3</w:t>
      </w:r>
      <w:r w:rsidR="00E82167" w:rsidRPr="00603C78">
        <w:rPr>
          <w:sz w:val="16"/>
          <w:szCs w:val="16"/>
        </w:rPr>
        <w:t xml:space="preserve">) du Code </w:t>
      </w:r>
      <w:r w:rsidRPr="00603C78">
        <w:rPr>
          <w:sz w:val="16"/>
          <w:szCs w:val="16"/>
        </w:rPr>
        <w:t>municipal »</w:t>
      </w:r>
    </w:p>
    <w:sectPr w:rsidR="00E82167" w:rsidRPr="00603C78" w:rsidSect="004F483D">
      <w:headerReference w:type="default" r:id="rId8"/>
      <w:pgSz w:w="12240" w:h="20160" w:code="5"/>
      <w:pgMar w:top="2948" w:right="851" w:bottom="851" w:left="851" w:header="709" w:footer="709" w:gutter="0"/>
      <w:cols w:num="2" w:space="737" w:equalWidth="0">
        <w:col w:w="2432" w:space="737"/>
        <w:col w:w="736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AE92" w14:textId="77777777" w:rsidR="00B71657" w:rsidRDefault="00B71657" w:rsidP="00F10B6C">
      <w:r>
        <w:separator/>
      </w:r>
    </w:p>
  </w:endnote>
  <w:endnote w:type="continuationSeparator" w:id="0">
    <w:p w14:paraId="64F80F82" w14:textId="77777777" w:rsidR="00B71657" w:rsidRDefault="00B71657" w:rsidP="00F1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B4E6" w14:textId="77777777" w:rsidR="00B71657" w:rsidRDefault="00B71657" w:rsidP="00F10B6C">
      <w:r>
        <w:separator/>
      </w:r>
    </w:p>
  </w:footnote>
  <w:footnote w:type="continuationSeparator" w:id="0">
    <w:p w14:paraId="44D3B55D" w14:textId="77777777" w:rsidR="00B71657" w:rsidRDefault="00B71657" w:rsidP="00F1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C803" w14:textId="77777777" w:rsidR="00F10B6C" w:rsidRDefault="00F10B6C">
    <w:pPr>
      <w:pStyle w:val="En-tte"/>
    </w:pPr>
    <w:r>
      <w:rPr>
        <w:noProof/>
        <w:lang w:eastAsia="fr-CA"/>
      </w:rPr>
      <w:drawing>
        <wp:anchor distT="0" distB="0" distL="114300" distR="114300" simplePos="0" relativeHeight="251658240" behindDoc="0" locked="0" layoutInCell="1" allowOverlap="1" wp14:anchorId="56E777D0" wp14:editId="30226051">
          <wp:simplePos x="0" y="0"/>
          <wp:positionH relativeFrom="column">
            <wp:posOffset>132080</wp:posOffset>
          </wp:positionH>
          <wp:positionV relativeFrom="paragraph">
            <wp:posOffset>615950</wp:posOffset>
          </wp:positionV>
          <wp:extent cx="757328" cy="664234"/>
          <wp:effectExtent l="19050" t="0" r="4672" b="0"/>
          <wp:wrapNone/>
          <wp:docPr id="7"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57328" cy="6642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495"/>
    <w:multiLevelType w:val="hybridMultilevel"/>
    <w:tmpl w:val="12E2C7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D47F7"/>
    <w:multiLevelType w:val="hybridMultilevel"/>
    <w:tmpl w:val="B930047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42A6A5D"/>
    <w:multiLevelType w:val="hybridMultilevel"/>
    <w:tmpl w:val="9948CA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514B23"/>
    <w:multiLevelType w:val="hybridMultilevel"/>
    <w:tmpl w:val="2B4C52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B00DA5"/>
    <w:multiLevelType w:val="hybridMultilevel"/>
    <w:tmpl w:val="6A42CD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607608"/>
    <w:multiLevelType w:val="hybridMultilevel"/>
    <w:tmpl w:val="4894CD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316ED6"/>
    <w:multiLevelType w:val="hybridMultilevel"/>
    <w:tmpl w:val="662628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F511E1"/>
    <w:multiLevelType w:val="hybridMultilevel"/>
    <w:tmpl w:val="C234E5F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1ABE2F7C"/>
    <w:multiLevelType w:val="hybridMultilevel"/>
    <w:tmpl w:val="93CA21F2"/>
    <w:lvl w:ilvl="0" w:tplc="01BCEB1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000C8"/>
    <w:multiLevelType w:val="hybridMultilevel"/>
    <w:tmpl w:val="AE603D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BB5AFE"/>
    <w:multiLevelType w:val="hybridMultilevel"/>
    <w:tmpl w:val="B096D9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2849329F"/>
    <w:multiLevelType w:val="singleLevel"/>
    <w:tmpl w:val="0C0C000F"/>
    <w:lvl w:ilvl="0">
      <w:start w:val="1"/>
      <w:numFmt w:val="decimal"/>
      <w:lvlText w:val="%1."/>
      <w:lvlJc w:val="left"/>
      <w:pPr>
        <w:tabs>
          <w:tab w:val="num" w:pos="360"/>
        </w:tabs>
        <w:ind w:left="360" w:hanging="360"/>
      </w:pPr>
    </w:lvl>
  </w:abstractNum>
  <w:abstractNum w:abstractNumId="12" w15:restartNumberingAfterBreak="0">
    <w:nsid w:val="2B5D50B0"/>
    <w:multiLevelType w:val="hybridMultilevel"/>
    <w:tmpl w:val="E0EC4BFE"/>
    <w:lvl w:ilvl="0" w:tplc="9FD41556">
      <w:start w:val="1"/>
      <w:numFmt w:val="bullet"/>
      <w:pStyle w:val="Titre2"/>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1B5399"/>
    <w:multiLevelType w:val="hybridMultilevel"/>
    <w:tmpl w:val="0FEA010E"/>
    <w:lvl w:ilvl="0" w:tplc="C4F214E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30526855"/>
    <w:multiLevelType w:val="hybridMultilevel"/>
    <w:tmpl w:val="F132B5C4"/>
    <w:lvl w:ilvl="0" w:tplc="0C0C0001">
      <w:start w:val="1"/>
      <w:numFmt w:val="bullet"/>
      <w:lvlText w:val=""/>
      <w:lvlJc w:val="left"/>
      <w:pPr>
        <w:ind w:left="648" w:hanging="360"/>
      </w:pPr>
      <w:rPr>
        <w:rFonts w:ascii="Symbol" w:hAnsi="Symbol" w:hint="default"/>
      </w:rPr>
    </w:lvl>
    <w:lvl w:ilvl="1" w:tplc="0C0C0003">
      <w:start w:val="1"/>
      <w:numFmt w:val="bullet"/>
      <w:lvlText w:val="o"/>
      <w:lvlJc w:val="left"/>
      <w:pPr>
        <w:ind w:left="1368" w:hanging="360"/>
      </w:pPr>
      <w:rPr>
        <w:rFonts w:ascii="Courier New" w:hAnsi="Courier New" w:cs="Courier New" w:hint="default"/>
      </w:rPr>
    </w:lvl>
    <w:lvl w:ilvl="2" w:tplc="0C0C0005" w:tentative="1">
      <w:start w:val="1"/>
      <w:numFmt w:val="bullet"/>
      <w:lvlText w:val=""/>
      <w:lvlJc w:val="left"/>
      <w:pPr>
        <w:ind w:left="2088" w:hanging="360"/>
      </w:pPr>
      <w:rPr>
        <w:rFonts w:ascii="Wingdings" w:hAnsi="Wingdings" w:hint="default"/>
      </w:rPr>
    </w:lvl>
    <w:lvl w:ilvl="3" w:tplc="0C0C0001" w:tentative="1">
      <w:start w:val="1"/>
      <w:numFmt w:val="bullet"/>
      <w:lvlText w:val=""/>
      <w:lvlJc w:val="left"/>
      <w:pPr>
        <w:ind w:left="2808" w:hanging="360"/>
      </w:pPr>
      <w:rPr>
        <w:rFonts w:ascii="Symbol" w:hAnsi="Symbol" w:hint="default"/>
      </w:rPr>
    </w:lvl>
    <w:lvl w:ilvl="4" w:tplc="0C0C0003" w:tentative="1">
      <w:start w:val="1"/>
      <w:numFmt w:val="bullet"/>
      <w:lvlText w:val="o"/>
      <w:lvlJc w:val="left"/>
      <w:pPr>
        <w:ind w:left="3528" w:hanging="360"/>
      </w:pPr>
      <w:rPr>
        <w:rFonts w:ascii="Courier New" w:hAnsi="Courier New" w:cs="Courier New" w:hint="default"/>
      </w:rPr>
    </w:lvl>
    <w:lvl w:ilvl="5" w:tplc="0C0C0005" w:tentative="1">
      <w:start w:val="1"/>
      <w:numFmt w:val="bullet"/>
      <w:lvlText w:val=""/>
      <w:lvlJc w:val="left"/>
      <w:pPr>
        <w:ind w:left="4248" w:hanging="360"/>
      </w:pPr>
      <w:rPr>
        <w:rFonts w:ascii="Wingdings" w:hAnsi="Wingdings" w:hint="default"/>
      </w:rPr>
    </w:lvl>
    <w:lvl w:ilvl="6" w:tplc="0C0C0001" w:tentative="1">
      <w:start w:val="1"/>
      <w:numFmt w:val="bullet"/>
      <w:lvlText w:val=""/>
      <w:lvlJc w:val="left"/>
      <w:pPr>
        <w:ind w:left="4968" w:hanging="360"/>
      </w:pPr>
      <w:rPr>
        <w:rFonts w:ascii="Symbol" w:hAnsi="Symbol" w:hint="default"/>
      </w:rPr>
    </w:lvl>
    <w:lvl w:ilvl="7" w:tplc="0C0C0003" w:tentative="1">
      <w:start w:val="1"/>
      <w:numFmt w:val="bullet"/>
      <w:lvlText w:val="o"/>
      <w:lvlJc w:val="left"/>
      <w:pPr>
        <w:ind w:left="5688" w:hanging="360"/>
      </w:pPr>
      <w:rPr>
        <w:rFonts w:ascii="Courier New" w:hAnsi="Courier New" w:cs="Courier New" w:hint="default"/>
      </w:rPr>
    </w:lvl>
    <w:lvl w:ilvl="8" w:tplc="0C0C0005" w:tentative="1">
      <w:start w:val="1"/>
      <w:numFmt w:val="bullet"/>
      <w:lvlText w:val=""/>
      <w:lvlJc w:val="left"/>
      <w:pPr>
        <w:ind w:left="6408" w:hanging="360"/>
      </w:pPr>
      <w:rPr>
        <w:rFonts w:ascii="Wingdings" w:hAnsi="Wingdings" w:hint="default"/>
      </w:rPr>
    </w:lvl>
  </w:abstractNum>
  <w:abstractNum w:abstractNumId="15" w15:restartNumberingAfterBreak="0">
    <w:nsid w:val="3153767C"/>
    <w:multiLevelType w:val="hybridMultilevel"/>
    <w:tmpl w:val="E0CEE9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B15CBD"/>
    <w:multiLevelType w:val="hybridMultilevel"/>
    <w:tmpl w:val="1A78BD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211915"/>
    <w:multiLevelType w:val="hybridMultilevel"/>
    <w:tmpl w:val="DEA044D8"/>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8" w15:restartNumberingAfterBreak="0">
    <w:nsid w:val="37D93695"/>
    <w:multiLevelType w:val="hybridMultilevel"/>
    <w:tmpl w:val="1A3CCF06"/>
    <w:lvl w:ilvl="0" w:tplc="964C6F6C">
      <w:start w:val="1"/>
      <w:numFmt w:val="decimal"/>
      <w:lvlText w:val="%1."/>
      <w:lvlJc w:val="left"/>
      <w:pPr>
        <w:tabs>
          <w:tab w:val="num" w:pos="786"/>
        </w:tabs>
        <w:ind w:left="786"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9" w15:restartNumberingAfterBreak="0">
    <w:nsid w:val="3E546B45"/>
    <w:multiLevelType w:val="hybridMultilevel"/>
    <w:tmpl w:val="B0A66F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6F4BC3"/>
    <w:multiLevelType w:val="hybridMultilevel"/>
    <w:tmpl w:val="1A3CCF06"/>
    <w:lvl w:ilvl="0" w:tplc="FFFFFFFF">
      <w:start w:val="1"/>
      <w:numFmt w:val="decimal"/>
      <w:lvlText w:val="%1."/>
      <w:lvlJc w:val="left"/>
      <w:pPr>
        <w:tabs>
          <w:tab w:val="num" w:pos="786"/>
        </w:tabs>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2BA180E"/>
    <w:multiLevelType w:val="hybridMultilevel"/>
    <w:tmpl w:val="4710C31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66D141A"/>
    <w:multiLevelType w:val="hybridMultilevel"/>
    <w:tmpl w:val="2E8657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F712E0"/>
    <w:multiLevelType w:val="hybridMultilevel"/>
    <w:tmpl w:val="B8E84D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9F84FFA"/>
    <w:multiLevelType w:val="hybridMultilevel"/>
    <w:tmpl w:val="3B48B95E"/>
    <w:lvl w:ilvl="0" w:tplc="8D06CA5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5" w15:restartNumberingAfterBreak="0">
    <w:nsid w:val="5D67738D"/>
    <w:multiLevelType w:val="hybridMultilevel"/>
    <w:tmpl w:val="8E9C59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F505A6A"/>
    <w:multiLevelType w:val="hybridMultilevel"/>
    <w:tmpl w:val="C9F8C3C6"/>
    <w:lvl w:ilvl="0" w:tplc="F1B412C8">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5545D4"/>
    <w:multiLevelType w:val="hybridMultilevel"/>
    <w:tmpl w:val="34A636E4"/>
    <w:lvl w:ilvl="0" w:tplc="568E2080">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B770CD"/>
    <w:multiLevelType w:val="hybridMultilevel"/>
    <w:tmpl w:val="C2DE78A6"/>
    <w:lvl w:ilvl="0" w:tplc="61A803D0">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B7F0216"/>
    <w:multiLevelType w:val="hybridMultilevel"/>
    <w:tmpl w:val="46C2DB4C"/>
    <w:lvl w:ilvl="0" w:tplc="0C0C0001">
      <w:start w:val="1"/>
      <w:numFmt w:val="bullet"/>
      <w:lvlText w:val=""/>
      <w:lvlJc w:val="left"/>
      <w:pPr>
        <w:ind w:left="648" w:hanging="360"/>
      </w:pPr>
      <w:rPr>
        <w:rFonts w:ascii="Symbol" w:hAnsi="Symbol" w:hint="default"/>
      </w:rPr>
    </w:lvl>
    <w:lvl w:ilvl="1" w:tplc="0C0C0003" w:tentative="1">
      <w:start w:val="1"/>
      <w:numFmt w:val="bullet"/>
      <w:lvlText w:val="o"/>
      <w:lvlJc w:val="left"/>
      <w:pPr>
        <w:ind w:left="1368" w:hanging="360"/>
      </w:pPr>
      <w:rPr>
        <w:rFonts w:ascii="Courier New" w:hAnsi="Courier New" w:cs="Courier New" w:hint="default"/>
      </w:rPr>
    </w:lvl>
    <w:lvl w:ilvl="2" w:tplc="0C0C0005" w:tentative="1">
      <w:start w:val="1"/>
      <w:numFmt w:val="bullet"/>
      <w:lvlText w:val=""/>
      <w:lvlJc w:val="left"/>
      <w:pPr>
        <w:ind w:left="2088" w:hanging="360"/>
      </w:pPr>
      <w:rPr>
        <w:rFonts w:ascii="Wingdings" w:hAnsi="Wingdings" w:hint="default"/>
      </w:rPr>
    </w:lvl>
    <w:lvl w:ilvl="3" w:tplc="0C0C0001" w:tentative="1">
      <w:start w:val="1"/>
      <w:numFmt w:val="bullet"/>
      <w:lvlText w:val=""/>
      <w:lvlJc w:val="left"/>
      <w:pPr>
        <w:ind w:left="2808" w:hanging="360"/>
      </w:pPr>
      <w:rPr>
        <w:rFonts w:ascii="Symbol" w:hAnsi="Symbol" w:hint="default"/>
      </w:rPr>
    </w:lvl>
    <w:lvl w:ilvl="4" w:tplc="0C0C0003" w:tentative="1">
      <w:start w:val="1"/>
      <w:numFmt w:val="bullet"/>
      <w:lvlText w:val="o"/>
      <w:lvlJc w:val="left"/>
      <w:pPr>
        <w:ind w:left="3528" w:hanging="360"/>
      </w:pPr>
      <w:rPr>
        <w:rFonts w:ascii="Courier New" w:hAnsi="Courier New" w:cs="Courier New" w:hint="default"/>
      </w:rPr>
    </w:lvl>
    <w:lvl w:ilvl="5" w:tplc="0C0C0005" w:tentative="1">
      <w:start w:val="1"/>
      <w:numFmt w:val="bullet"/>
      <w:lvlText w:val=""/>
      <w:lvlJc w:val="left"/>
      <w:pPr>
        <w:ind w:left="4248" w:hanging="360"/>
      </w:pPr>
      <w:rPr>
        <w:rFonts w:ascii="Wingdings" w:hAnsi="Wingdings" w:hint="default"/>
      </w:rPr>
    </w:lvl>
    <w:lvl w:ilvl="6" w:tplc="0C0C0001" w:tentative="1">
      <w:start w:val="1"/>
      <w:numFmt w:val="bullet"/>
      <w:lvlText w:val=""/>
      <w:lvlJc w:val="left"/>
      <w:pPr>
        <w:ind w:left="4968" w:hanging="360"/>
      </w:pPr>
      <w:rPr>
        <w:rFonts w:ascii="Symbol" w:hAnsi="Symbol" w:hint="default"/>
      </w:rPr>
    </w:lvl>
    <w:lvl w:ilvl="7" w:tplc="0C0C0003" w:tentative="1">
      <w:start w:val="1"/>
      <w:numFmt w:val="bullet"/>
      <w:lvlText w:val="o"/>
      <w:lvlJc w:val="left"/>
      <w:pPr>
        <w:ind w:left="5688" w:hanging="360"/>
      </w:pPr>
      <w:rPr>
        <w:rFonts w:ascii="Courier New" w:hAnsi="Courier New" w:cs="Courier New" w:hint="default"/>
      </w:rPr>
    </w:lvl>
    <w:lvl w:ilvl="8" w:tplc="0C0C0005" w:tentative="1">
      <w:start w:val="1"/>
      <w:numFmt w:val="bullet"/>
      <w:lvlText w:val=""/>
      <w:lvlJc w:val="left"/>
      <w:pPr>
        <w:ind w:left="6408" w:hanging="360"/>
      </w:pPr>
      <w:rPr>
        <w:rFonts w:ascii="Wingdings" w:hAnsi="Wingdings" w:hint="default"/>
      </w:rPr>
    </w:lvl>
  </w:abstractNum>
  <w:num w:numId="1" w16cid:durableId="2051764836">
    <w:abstractNumId w:val="7"/>
  </w:num>
  <w:num w:numId="2" w16cid:durableId="485706837">
    <w:abstractNumId w:val="11"/>
  </w:num>
  <w:num w:numId="3" w16cid:durableId="1389185091">
    <w:abstractNumId w:val="24"/>
  </w:num>
  <w:num w:numId="4" w16cid:durableId="2139638203">
    <w:abstractNumId w:val="15"/>
  </w:num>
  <w:num w:numId="5" w16cid:durableId="2062555760">
    <w:abstractNumId w:val="19"/>
  </w:num>
  <w:num w:numId="6" w16cid:durableId="498732691">
    <w:abstractNumId w:val="13"/>
  </w:num>
  <w:num w:numId="7" w16cid:durableId="328797091">
    <w:abstractNumId w:val="8"/>
  </w:num>
  <w:num w:numId="8" w16cid:durableId="1313023026">
    <w:abstractNumId w:val="9"/>
  </w:num>
  <w:num w:numId="9" w16cid:durableId="396244604">
    <w:abstractNumId w:val="27"/>
  </w:num>
  <w:num w:numId="10" w16cid:durableId="1990206121">
    <w:abstractNumId w:val="28"/>
  </w:num>
  <w:num w:numId="11" w16cid:durableId="1684014062">
    <w:abstractNumId w:val="0"/>
  </w:num>
  <w:num w:numId="12" w16cid:durableId="1197036970">
    <w:abstractNumId w:val="6"/>
  </w:num>
  <w:num w:numId="13" w16cid:durableId="41753578">
    <w:abstractNumId w:val="3"/>
  </w:num>
  <w:num w:numId="14" w16cid:durableId="1821966714">
    <w:abstractNumId w:val="2"/>
  </w:num>
  <w:num w:numId="15" w16cid:durableId="1168249641">
    <w:abstractNumId w:val="26"/>
  </w:num>
  <w:num w:numId="16" w16cid:durableId="675882415">
    <w:abstractNumId w:val="22"/>
  </w:num>
  <w:num w:numId="17" w16cid:durableId="1844393720">
    <w:abstractNumId w:val="16"/>
  </w:num>
  <w:num w:numId="18" w16cid:durableId="674380328">
    <w:abstractNumId w:val="5"/>
  </w:num>
  <w:num w:numId="19" w16cid:durableId="615526767">
    <w:abstractNumId w:val="21"/>
  </w:num>
  <w:num w:numId="20" w16cid:durableId="1050689350">
    <w:abstractNumId w:val="12"/>
  </w:num>
  <w:num w:numId="21" w16cid:durableId="1746995059">
    <w:abstractNumId w:val="12"/>
  </w:num>
  <w:num w:numId="22" w16cid:durableId="853373733">
    <w:abstractNumId w:val="12"/>
  </w:num>
  <w:num w:numId="23" w16cid:durableId="1590195059">
    <w:abstractNumId w:val="12"/>
  </w:num>
  <w:num w:numId="24" w16cid:durableId="526259261">
    <w:abstractNumId w:val="23"/>
  </w:num>
  <w:num w:numId="25" w16cid:durableId="1238829127">
    <w:abstractNumId w:val="1"/>
  </w:num>
  <w:num w:numId="26" w16cid:durableId="1505049184">
    <w:abstractNumId w:val="10"/>
  </w:num>
  <w:num w:numId="27" w16cid:durableId="2062359855">
    <w:abstractNumId w:val="14"/>
  </w:num>
  <w:num w:numId="28" w16cid:durableId="1022825675">
    <w:abstractNumId w:val="29"/>
  </w:num>
  <w:num w:numId="29" w16cid:durableId="1566338559">
    <w:abstractNumId w:val="4"/>
  </w:num>
  <w:num w:numId="30" w16cid:durableId="2118868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738069">
    <w:abstractNumId w:val="18"/>
  </w:num>
  <w:num w:numId="32" w16cid:durableId="948243980">
    <w:abstractNumId w:val="20"/>
  </w:num>
  <w:num w:numId="33" w16cid:durableId="462843702">
    <w:abstractNumId w:val="17"/>
  </w:num>
  <w:num w:numId="34" w16cid:durableId="4075062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F8"/>
    <w:rsid w:val="0000768F"/>
    <w:rsid w:val="00010AE6"/>
    <w:rsid w:val="00013047"/>
    <w:rsid w:val="000160B7"/>
    <w:rsid w:val="00036215"/>
    <w:rsid w:val="00036A3D"/>
    <w:rsid w:val="00042D98"/>
    <w:rsid w:val="00050057"/>
    <w:rsid w:val="000539C9"/>
    <w:rsid w:val="000551F3"/>
    <w:rsid w:val="000614F4"/>
    <w:rsid w:val="000661D4"/>
    <w:rsid w:val="000667A0"/>
    <w:rsid w:val="00067391"/>
    <w:rsid w:val="00070FF4"/>
    <w:rsid w:val="0008235C"/>
    <w:rsid w:val="0008575F"/>
    <w:rsid w:val="000909DB"/>
    <w:rsid w:val="00094B81"/>
    <w:rsid w:val="000A20F0"/>
    <w:rsid w:val="000B337D"/>
    <w:rsid w:val="000B63E7"/>
    <w:rsid w:val="000B65E5"/>
    <w:rsid w:val="000B7104"/>
    <w:rsid w:val="000C6835"/>
    <w:rsid w:val="000D1EE0"/>
    <w:rsid w:val="000E5878"/>
    <w:rsid w:val="0010192E"/>
    <w:rsid w:val="00103D97"/>
    <w:rsid w:val="001040AC"/>
    <w:rsid w:val="00115C44"/>
    <w:rsid w:val="001259B9"/>
    <w:rsid w:val="00130187"/>
    <w:rsid w:val="00140122"/>
    <w:rsid w:val="00141C71"/>
    <w:rsid w:val="0014418A"/>
    <w:rsid w:val="00145629"/>
    <w:rsid w:val="00162B57"/>
    <w:rsid w:val="00163FCF"/>
    <w:rsid w:val="00165831"/>
    <w:rsid w:val="001703D8"/>
    <w:rsid w:val="00172914"/>
    <w:rsid w:val="001743B3"/>
    <w:rsid w:val="001767F4"/>
    <w:rsid w:val="00190690"/>
    <w:rsid w:val="001906E9"/>
    <w:rsid w:val="00193014"/>
    <w:rsid w:val="001A0DC5"/>
    <w:rsid w:val="001A3DBC"/>
    <w:rsid w:val="001A661B"/>
    <w:rsid w:val="001B02A9"/>
    <w:rsid w:val="001B0E18"/>
    <w:rsid w:val="001B16F4"/>
    <w:rsid w:val="001B1EEA"/>
    <w:rsid w:val="001B608B"/>
    <w:rsid w:val="001C04F4"/>
    <w:rsid w:val="001D7A6F"/>
    <w:rsid w:val="001E4EDC"/>
    <w:rsid w:val="001F0A5E"/>
    <w:rsid w:val="001F2F8D"/>
    <w:rsid w:val="00210480"/>
    <w:rsid w:val="00212D1E"/>
    <w:rsid w:val="00221FFC"/>
    <w:rsid w:val="00222C78"/>
    <w:rsid w:val="0023404C"/>
    <w:rsid w:val="002439E9"/>
    <w:rsid w:val="00243E8D"/>
    <w:rsid w:val="002536F3"/>
    <w:rsid w:val="00256B28"/>
    <w:rsid w:val="00260B67"/>
    <w:rsid w:val="00263E66"/>
    <w:rsid w:val="00266DA3"/>
    <w:rsid w:val="00271400"/>
    <w:rsid w:val="00272CEE"/>
    <w:rsid w:val="0028249E"/>
    <w:rsid w:val="00290CEB"/>
    <w:rsid w:val="00292F07"/>
    <w:rsid w:val="002A078A"/>
    <w:rsid w:val="002A75C7"/>
    <w:rsid w:val="002B408C"/>
    <w:rsid w:val="002B5EFF"/>
    <w:rsid w:val="002B7B83"/>
    <w:rsid w:val="002B7CD8"/>
    <w:rsid w:val="002E027C"/>
    <w:rsid w:val="002E1AD1"/>
    <w:rsid w:val="002E2F32"/>
    <w:rsid w:val="002F35AD"/>
    <w:rsid w:val="002F45DD"/>
    <w:rsid w:val="00300EBD"/>
    <w:rsid w:val="00303A84"/>
    <w:rsid w:val="00312B4B"/>
    <w:rsid w:val="00315D49"/>
    <w:rsid w:val="003173D2"/>
    <w:rsid w:val="00322056"/>
    <w:rsid w:val="00323396"/>
    <w:rsid w:val="00344F4A"/>
    <w:rsid w:val="0036503B"/>
    <w:rsid w:val="00366160"/>
    <w:rsid w:val="00370266"/>
    <w:rsid w:val="003713CD"/>
    <w:rsid w:val="00384DF3"/>
    <w:rsid w:val="003915B6"/>
    <w:rsid w:val="003A2438"/>
    <w:rsid w:val="003A653E"/>
    <w:rsid w:val="003B7876"/>
    <w:rsid w:val="003B7C56"/>
    <w:rsid w:val="003C48D4"/>
    <w:rsid w:val="003C6526"/>
    <w:rsid w:val="003D2CAC"/>
    <w:rsid w:val="003D3D1D"/>
    <w:rsid w:val="003E6836"/>
    <w:rsid w:val="003E7C60"/>
    <w:rsid w:val="004034F2"/>
    <w:rsid w:val="00407DD9"/>
    <w:rsid w:val="00414FF0"/>
    <w:rsid w:val="00417071"/>
    <w:rsid w:val="004224CB"/>
    <w:rsid w:val="004244BF"/>
    <w:rsid w:val="00426460"/>
    <w:rsid w:val="0043062A"/>
    <w:rsid w:val="00434554"/>
    <w:rsid w:val="004361D5"/>
    <w:rsid w:val="004532B9"/>
    <w:rsid w:val="0046426C"/>
    <w:rsid w:val="004669EC"/>
    <w:rsid w:val="004731A7"/>
    <w:rsid w:val="0047644B"/>
    <w:rsid w:val="00477D33"/>
    <w:rsid w:val="004813B0"/>
    <w:rsid w:val="004815FF"/>
    <w:rsid w:val="004871BA"/>
    <w:rsid w:val="00487610"/>
    <w:rsid w:val="00491529"/>
    <w:rsid w:val="004975CB"/>
    <w:rsid w:val="004A3F16"/>
    <w:rsid w:val="004A528A"/>
    <w:rsid w:val="004C2519"/>
    <w:rsid w:val="004C5EFF"/>
    <w:rsid w:val="004C6F0F"/>
    <w:rsid w:val="004D3DBF"/>
    <w:rsid w:val="004D43D9"/>
    <w:rsid w:val="004D6AE4"/>
    <w:rsid w:val="004E722D"/>
    <w:rsid w:val="004F1CCD"/>
    <w:rsid w:val="004F483D"/>
    <w:rsid w:val="0050335C"/>
    <w:rsid w:val="00503777"/>
    <w:rsid w:val="00507EEB"/>
    <w:rsid w:val="00511014"/>
    <w:rsid w:val="00520F0A"/>
    <w:rsid w:val="00523305"/>
    <w:rsid w:val="00532B13"/>
    <w:rsid w:val="00532E5C"/>
    <w:rsid w:val="00535B70"/>
    <w:rsid w:val="00541EEE"/>
    <w:rsid w:val="00546ECF"/>
    <w:rsid w:val="00560C5B"/>
    <w:rsid w:val="00563585"/>
    <w:rsid w:val="00567C6E"/>
    <w:rsid w:val="00570330"/>
    <w:rsid w:val="005846FB"/>
    <w:rsid w:val="00584C98"/>
    <w:rsid w:val="00594C68"/>
    <w:rsid w:val="005A2A0A"/>
    <w:rsid w:val="005A3049"/>
    <w:rsid w:val="005A4A82"/>
    <w:rsid w:val="005A5A16"/>
    <w:rsid w:val="005B2442"/>
    <w:rsid w:val="005B6ADB"/>
    <w:rsid w:val="005C0447"/>
    <w:rsid w:val="005C1EB7"/>
    <w:rsid w:val="005C4D1A"/>
    <w:rsid w:val="005D0B35"/>
    <w:rsid w:val="005D17FE"/>
    <w:rsid w:val="005D7456"/>
    <w:rsid w:val="005E10DD"/>
    <w:rsid w:val="005E22C8"/>
    <w:rsid w:val="005E2325"/>
    <w:rsid w:val="005E3DFD"/>
    <w:rsid w:val="005F4551"/>
    <w:rsid w:val="005F7B25"/>
    <w:rsid w:val="00600685"/>
    <w:rsid w:val="00600B59"/>
    <w:rsid w:val="00603C78"/>
    <w:rsid w:val="006061D2"/>
    <w:rsid w:val="00621B49"/>
    <w:rsid w:val="00625959"/>
    <w:rsid w:val="00626DF8"/>
    <w:rsid w:val="006442C6"/>
    <w:rsid w:val="0065003C"/>
    <w:rsid w:val="00656F42"/>
    <w:rsid w:val="0067080E"/>
    <w:rsid w:val="00687B45"/>
    <w:rsid w:val="006964BC"/>
    <w:rsid w:val="0069681F"/>
    <w:rsid w:val="006B556C"/>
    <w:rsid w:val="006C0974"/>
    <w:rsid w:val="006C531D"/>
    <w:rsid w:val="006D5B75"/>
    <w:rsid w:val="006E139D"/>
    <w:rsid w:val="006F1A4C"/>
    <w:rsid w:val="006F6D51"/>
    <w:rsid w:val="0070061E"/>
    <w:rsid w:val="00701648"/>
    <w:rsid w:val="007026B2"/>
    <w:rsid w:val="00705FB7"/>
    <w:rsid w:val="00712D35"/>
    <w:rsid w:val="00714C88"/>
    <w:rsid w:val="007169C1"/>
    <w:rsid w:val="00717A54"/>
    <w:rsid w:val="0072386A"/>
    <w:rsid w:val="00723A9B"/>
    <w:rsid w:val="0072543E"/>
    <w:rsid w:val="00725565"/>
    <w:rsid w:val="00732872"/>
    <w:rsid w:val="00737516"/>
    <w:rsid w:val="00743623"/>
    <w:rsid w:val="00744A8D"/>
    <w:rsid w:val="0074665A"/>
    <w:rsid w:val="00750CFF"/>
    <w:rsid w:val="00766007"/>
    <w:rsid w:val="007676DF"/>
    <w:rsid w:val="00775912"/>
    <w:rsid w:val="00775A1C"/>
    <w:rsid w:val="0077611D"/>
    <w:rsid w:val="0077619E"/>
    <w:rsid w:val="007805DC"/>
    <w:rsid w:val="00786591"/>
    <w:rsid w:val="007A41E4"/>
    <w:rsid w:val="007A58F4"/>
    <w:rsid w:val="007A6402"/>
    <w:rsid w:val="007B6556"/>
    <w:rsid w:val="007C1568"/>
    <w:rsid w:val="007C32EB"/>
    <w:rsid w:val="007D5B37"/>
    <w:rsid w:val="007E58B4"/>
    <w:rsid w:val="007E64BC"/>
    <w:rsid w:val="0080135C"/>
    <w:rsid w:val="00806697"/>
    <w:rsid w:val="00806705"/>
    <w:rsid w:val="00810041"/>
    <w:rsid w:val="00810C29"/>
    <w:rsid w:val="00826D5D"/>
    <w:rsid w:val="00841ED5"/>
    <w:rsid w:val="008432A3"/>
    <w:rsid w:val="0085011F"/>
    <w:rsid w:val="00851C57"/>
    <w:rsid w:val="00861B80"/>
    <w:rsid w:val="00873604"/>
    <w:rsid w:val="0089321B"/>
    <w:rsid w:val="008974BB"/>
    <w:rsid w:val="008A0C81"/>
    <w:rsid w:val="008A4B0E"/>
    <w:rsid w:val="008A671F"/>
    <w:rsid w:val="008B1675"/>
    <w:rsid w:val="008C2EC6"/>
    <w:rsid w:val="008E47CB"/>
    <w:rsid w:val="008E5971"/>
    <w:rsid w:val="0090072F"/>
    <w:rsid w:val="00901AFF"/>
    <w:rsid w:val="00903DAD"/>
    <w:rsid w:val="009058DC"/>
    <w:rsid w:val="0091015C"/>
    <w:rsid w:val="009119D5"/>
    <w:rsid w:val="00913BF0"/>
    <w:rsid w:val="009324BE"/>
    <w:rsid w:val="00933D5C"/>
    <w:rsid w:val="00935003"/>
    <w:rsid w:val="00943F16"/>
    <w:rsid w:val="009535DA"/>
    <w:rsid w:val="00966FA9"/>
    <w:rsid w:val="009678B8"/>
    <w:rsid w:val="00986287"/>
    <w:rsid w:val="009907AF"/>
    <w:rsid w:val="00991CA9"/>
    <w:rsid w:val="00993500"/>
    <w:rsid w:val="009963B4"/>
    <w:rsid w:val="009B2E4D"/>
    <w:rsid w:val="009C3BC6"/>
    <w:rsid w:val="009C5A96"/>
    <w:rsid w:val="009C6DB9"/>
    <w:rsid w:val="009C736F"/>
    <w:rsid w:val="009F1906"/>
    <w:rsid w:val="009F27A8"/>
    <w:rsid w:val="009F3D14"/>
    <w:rsid w:val="00A01FE4"/>
    <w:rsid w:val="00A0393E"/>
    <w:rsid w:val="00A074C0"/>
    <w:rsid w:val="00A24349"/>
    <w:rsid w:val="00A27054"/>
    <w:rsid w:val="00A34A37"/>
    <w:rsid w:val="00A47238"/>
    <w:rsid w:val="00A5451A"/>
    <w:rsid w:val="00A714AF"/>
    <w:rsid w:val="00A733B0"/>
    <w:rsid w:val="00A7594E"/>
    <w:rsid w:val="00A75DE5"/>
    <w:rsid w:val="00A82008"/>
    <w:rsid w:val="00A8281B"/>
    <w:rsid w:val="00A83400"/>
    <w:rsid w:val="00A93810"/>
    <w:rsid w:val="00AA614E"/>
    <w:rsid w:val="00AB10BF"/>
    <w:rsid w:val="00AB468D"/>
    <w:rsid w:val="00AD64ED"/>
    <w:rsid w:val="00AD7E5F"/>
    <w:rsid w:val="00AF0969"/>
    <w:rsid w:val="00AF3A04"/>
    <w:rsid w:val="00AF4577"/>
    <w:rsid w:val="00AF5D7F"/>
    <w:rsid w:val="00AF5E6E"/>
    <w:rsid w:val="00B01A9C"/>
    <w:rsid w:val="00B01D18"/>
    <w:rsid w:val="00B13661"/>
    <w:rsid w:val="00B14247"/>
    <w:rsid w:val="00B17774"/>
    <w:rsid w:val="00B221E4"/>
    <w:rsid w:val="00B400AF"/>
    <w:rsid w:val="00B513DA"/>
    <w:rsid w:val="00B55392"/>
    <w:rsid w:val="00B713FF"/>
    <w:rsid w:val="00B71657"/>
    <w:rsid w:val="00B7198E"/>
    <w:rsid w:val="00B76498"/>
    <w:rsid w:val="00B82715"/>
    <w:rsid w:val="00B94022"/>
    <w:rsid w:val="00B97D2D"/>
    <w:rsid w:val="00BA5849"/>
    <w:rsid w:val="00BB3A64"/>
    <w:rsid w:val="00BB40E2"/>
    <w:rsid w:val="00BC241E"/>
    <w:rsid w:val="00BC418F"/>
    <w:rsid w:val="00BC493B"/>
    <w:rsid w:val="00BC6D1B"/>
    <w:rsid w:val="00BD691E"/>
    <w:rsid w:val="00BE23C9"/>
    <w:rsid w:val="00BE2CDA"/>
    <w:rsid w:val="00BE5DD7"/>
    <w:rsid w:val="00BF00A0"/>
    <w:rsid w:val="00BF211D"/>
    <w:rsid w:val="00C0196E"/>
    <w:rsid w:val="00C03463"/>
    <w:rsid w:val="00C16568"/>
    <w:rsid w:val="00C262DF"/>
    <w:rsid w:val="00C27661"/>
    <w:rsid w:val="00C324C4"/>
    <w:rsid w:val="00C36BBB"/>
    <w:rsid w:val="00C414A7"/>
    <w:rsid w:val="00C42098"/>
    <w:rsid w:val="00C502F7"/>
    <w:rsid w:val="00C55820"/>
    <w:rsid w:val="00C65E74"/>
    <w:rsid w:val="00C826CB"/>
    <w:rsid w:val="00C9057B"/>
    <w:rsid w:val="00C93570"/>
    <w:rsid w:val="00CA4874"/>
    <w:rsid w:val="00CB188D"/>
    <w:rsid w:val="00CB73AE"/>
    <w:rsid w:val="00CC214C"/>
    <w:rsid w:val="00CC2280"/>
    <w:rsid w:val="00CC360B"/>
    <w:rsid w:val="00CC6371"/>
    <w:rsid w:val="00CD0F88"/>
    <w:rsid w:val="00CD2F3A"/>
    <w:rsid w:val="00CE405E"/>
    <w:rsid w:val="00CE4CE8"/>
    <w:rsid w:val="00CF1CC1"/>
    <w:rsid w:val="00D01F2A"/>
    <w:rsid w:val="00D02FE1"/>
    <w:rsid w:val="00D05945"/>
    <w:rsid w:val="00D072F4"/>
    <w:rsid w:val="00D137DB"/>
    <w:rsid w:val="00D1426B"/>
    <w:rsid w:val="00D23637"/>
    <w:rsid w:val="00D3029C"/>
    <w:rsid w:val="00D32AD5"/>
    <w:rsid w:val="00D36AA8"/>
    <w:rsid w:val="00D51CD3"/>
    <w:rsid w:val="00D57471"/>
    <w:rsid w:val="00D60B11"/>
    <w:rsid w:val="00D62EDB"/>
    <w:rsid w:val="00D632FB"/>
    <w:rsid w:val="00D82B96"/>
    <w:rsid w:val="00D853DC"/>
    <w:rsid w:val="00D91FC2"/>
    <w:rsid w:val="00D93CC2"/>
    <w:rsid w:val="00D943C6"/>
    <w:rsid w:val="00DA0947"/>
    <w:rsid w:val="00DA3452"/>
    <w:rsid w:val="00DA3BC3"/>
    <w:rsid w:val="00DA641F"/>
    <w:rsid w:val="00DB719B"/>
    <w:rsid w:val="00DC553D"/>
    <w:rsid w:val="00DD4E0E"/>
    <w:rsid w:val="00DD5C58"/>
    <w:rsid w:val="00DE2D18"/>
    <w:rsid w:val="00DE6F84"/>
    <w:rsid w:val="00DE7021"/>
    <w:rsid w:val="00DF6058"/>
    <w:rsid w:val="00DF72CF"/>
    <w:rsid w:val="00E14A26"/>
    <w:rsid w:val="00E30E54"/>
    <w:rsid w:val="00E31D7C"/>
    <w:rsid w:val="00E35D40"/>
    <w:rsid w:val="00E3641D"/>
    <w:rsid w:val="00E3799E"/>
    <w:rsid w:val="00E42B56"/>
    <w:rsid w:val="00E4337B"/>
    <w:rsid w:val="00E5609C"/>
    <w:rsid w:val="00E62DF9"/>
    <w:rsid w:val="00E702A6"/>
    <w:rsid w:val="00E7114D"/>
    <w:rsid w:val="00E7587A"/>
    <w:rsid w:val="00E82167"/>
    <w:rsid w:val="00E86BCF"/>
    <w:rsid w:val="00E92E57"/>
    <w:rsid w:val="00E97AFA"/>
    <w:rsid w:val="00EB05D1"/>
    <w:rsid w:val="00EB10E9"/>
    <w:rsid w:val="00EB44F9"/>
    <w:rsid w:val="00EC1F77"/>
    <w:rsid w:val="00ED02FB"/>
    <w:rsid w:val="00ED1423"/>
    <w:rsid w:val="00ED3409"/>
    <w:rsid w:val="00ED6189"/>
    <w:rsid w:val="00ED769E"/>
    <w:rsid w:val="00EE2321"/>
    <w:rsid w:val="00EE267A"/>
    <w:rsid w:val="00EE3BDA"/>
    <w:rsid w:val="00EE5762"/>
    <w:rsid w:val="00EF4F70"/>
    <w:rsid w:val="00EF62D8"/>
    <w:rsid w:val="00F02A49"/>
    <w:rsid w:val="00F0376D"/>
    <w:rsid w:val="00F0483A"/>
    <w:rsid w:val="00F04E02"/>
    <w:rsid w:val="00F10B6C"/>
    <w:rsid w:val="00F11BFE"/>
    <w:rsid w:val="00F14147"/>
    <w:rsid w:val="00F17687"/>
    <w:rsid w:val="00F26715"/>
    <w:rsid w:val="00F5671E"/>
    <w:rsid w:val="00F62321"/>
    <w:rsid w:val="00F639F0"/>
    <w:rsid w:val="00F63A46"/>
    <w:rsid w:val="00F80ABF"/>
    <w:rsid w:val="00F87F86"/>
    <w:rsid w:val="00F964D8"/>
    <w:rsid w:val="00F970B6"/>
    <w:rsid w:val="00FA10ED"/>
    <w:rsid w:val="00FA1D63"/>
    <w:rsid w:val="00FA4B14"/>
    <w:rsid w:val="00FC2ED2"/>
    <w:rsid w:val="00FC5BEF"/>
    <w:rsid w:val="00FD513D"/>
    <w:rsid w:val="00FE0660"/>
    <w:rsid w:val="00FF02A3"/>
    <w:rsid w:val="00FF26F7"/>
    <w:rsid w:val="00FF2D0D"/>
    <w:rsid w:val="00FF605F"/>
    <w:rsid w:val="00FF7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DABD"/>
  <w15:docId w15:val="{DE434B85-5FB3-4232-89B1-0B0B8DD3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9B"/>
    <w:pPr>
      <w:spacing w:after="0" w:line="240" w:lineRule="auto"/>
    </w:pPr>
    <w:rPr>
      <w:rFonts w:ascii="Arial" w:hAnsi="Arial" w:cs="Arial"/>
      <w:sz w:val="20"/>
      <w:szCs w:val="20"/>
      <w:lang w:val="fr-CA"/>
    </w:rPr>
  </w:style>
  <w:style w:type="paragraph" w:styleId="Titre1">
    <w:name w:val="heading 1"/>
    <w:basedOn w:val="Normal"/>
    <w:next w:val="Normal"/>
    <w:link w:val="Titre1Car"/>
    <w:autoRedefine/>
    <w:uiPriority w:val="9"/>
    <w:qFormat/>
    <w:rsid w:val="009B2E4D"/>
    <w:pPr>
      <w:keepNext/>
      <w:keepLines/>
      <w:spacing w:before="240"/>
      <w:outlineLvl w:val="0"/>
    </w:pPr>
    <w:rPr>
      <w:rFonts w:eastAsiaTheme="majorEastAsia" w:cstheme="majorBidi"/>
      <w:b/>
      <w:bCs/>
      <w:sz w:val="24"/>
      <w:szCs w:val="28"/>
      <w:u w:val="single"/>
    </w:rPr>
  </w:style>
  <w:style w:type="paragraph" w:styleId="Titre2">
    <w:name w:val="heading 2"/>
    <w:basedOn w:val="Normal"/>
    <w:next w:val="Normal"/>
    <w:link w:val="Titre2Car"/>
    <w:autoRedefine/>
    <w:uiPriority w:val="9"/>
    <w:unhideWhenUsed/>
    <w:qFormat/>
    <w:rsid w:val="004C6F0F"/>
    <w:pPr>
      <w:numPr>
        <w:numId w:val="20"/>
      </w:numPr>
      <w:ind w:left="720"/>
      <w:outlineLvl w:val="1"/>
    </w:pPr>
    <w:rPr>
      <w:rFonts w:cs="Times New Roman"/>
      <w:b/>
      <w:sz w:val="22"/>
      <w:szCs w:val="22"/>
    </w:rPr>
  </w:style>
  <w:style w:type="paragraph" w:styleId="Titre3">
    <w:name w:val="heading 3"/>
    <w:basedOn w:val="Normal"/>
    <w:next w:val="Normal"/>
    <w:link w:val="Titre3Car"/>
    <w:autoRedefine/>
    <w:uiPriority w:val="9"/>
    <w:unhideWhenUsed/>
    <w:qFormat/>
    <w:rsid w:val="009B2E4D"/>
    <w:pPr>
      <w:keepNext/>
      <w:keepLines/>
      <w:spacing w:before="20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A84"/>
    <w:pPr>
      <w:ind w:left="720"/>
      <w:contextualSpacing/>
    </w:pPr>
  </w:style>
  <w:style w:type="character" w:styleId="Marquedecommentaire">
    <w:name w:val="annotation reference"/>
    <w:basedOn w:val="Policepardfaut"/>
    <w:rsid w:val="0036503B"/>
    <w:rPr>
      <w:sz w:val="16"/>
      <w:szCs w:val="16"/>
    </w:rPr>
  </w:style>
  <w:style w:type="paragraph" w:styleId="Commentaire">
    <w:name w:val="annotation text"/>
    <w:basedOn w:val="Normal"/>
    <w:link w:val="CommentaireCar"/>
    <w:rsid w:val="0036503B"/>
    <w:rPr>
      <w:rFonts w:ascii="Times New Roman" w:eastAsia="Times New Roman" w:hAnsi="Times New Roman" w:cs="Times New Roman"/>
      <w:lang w:eastAsia="fr-CA"/>
    </w:rPr>
  </w:style>
  <w:style w:type="character" w:customStyle="1" w:styleId="CommentaireCar">
    <w:name w:val="Commentaire Car"/>
    <w:basedOn w:val="Policepardfaut"/>
    <w:link w:val="Commentaire"/>
    <w:rsid w:val="0036503B"/>
    <w:rPr>
      <w:rFonts w:ascii="Times New Roman" w:eastAsia="Times New Roman" w:hAnsi="Times New Roman" w:cs="Times New Roman"/>
      <w:sz w:val="20"/>
      <w:szCs w:val="20"/>
      <w:lang w:val="fr-CA" w:eastAsia="fr-CA"/>
    </w:rPr>
  </w:style>
  <w:style w:type="paragraph" w:styleId="Textedebulles">
    <w:name w:val="Balloon Text"/>
    <w:basedOn w:val="Normal"/>
    <w:link w:val="TextedebullesCar"/>
    <w:uiPriority w:val="99"/>
    <w:semiHidden/>
    <w:unhideWhenUsed/>
    <w:rsid w:val="0036503B"/>
    <w:rPr>
      <w:rFonts w:ascii="Tahoma" w:hAnsi="Tahoma" w:cs="Tahoma"/>
      <w:sz w:val="16"/>
      <w:szCs w:val="16"/>
    </w:rPr>
  </w:style>
  <w:style w:type="character" w:customStyle="1" w:styleId="TextedebullesCar">
    <w:name w:val="Texte de bulles Car"/>
    <w:basedOn w:val="Policepardfaut"/>
    <w:link w:val="Textedebulles"/>
    <w:uiPriority w:val="99"/>
    <w:semiHidden/>
    <w:rsid w:val="0036503B"/>
    <w:rPr>
      <w:rFonts w:ascii="Tahoma" w:hAnsi="Tahoma" w:cs="Tahoma"/>
      <w:sz w:val="16"/>
      <w:szCs w:val="16"/>
    </w:rPr>
  </w:style>
  <w:style w:type="paragraph" w:styleId="Corpsdetexte">
    <w:name w:val="Body Text"/>
    <w:basedOn w:val="Normal"/>
    <w:link w:val="CorpsdetexteCar"/>
    <w:semiHidden/>
    <w:rsid w:val="001B1EEA"/>
    <w:pPr>
      <w:widowControl w:val="0"/>
      <w:jc w:val="both"/>
    </w:pPr>
    <w:rPr>
      <w:rFonts w:ascii="Times New Roman" w:eastAsia="Times New Roman" w:hAnsi="Times New Roman" w:cs="Times New Roman"/>
      <w:i/>
      <w:sz w:val="24"/>
      <w:lang w:eastAsia="fr-CA"/>
    </w:rPr>
  </w:style>
  <w:style w:type="character" w:customStyle="1" w:styleId="CorpsdetexteCar">
    <w:name w:val="Corps de texte Car"/>
    <w:basedOn w:val="Policepardfaut"/>
    <w:link w:val="Corpsdetexte"/>
    <w:semiHidden/>
    <w:rsid w:val="001B1EEA"/>
    <w:rPr>
      <w:rFonts w:ascii="Times New Roman" w:eastAsia="Times New Roman" w:hAnsi="Times New Roman" w:cs="Times New Roman"/>
      <w:i/>
      <w:sz w:val="24"/>
      <w:szCs w:val="20"/>
      <w:lang w:eastAsia="fr-CA"/>
    </w:rPr>
  </w:style>
  <w:style w:type="character" w:customStyle="1" w:styleId="Titre1Car">
    <w:name w:val="Titre 1 Car"/>
    <w:basedOn w:val="Policepardfaut"/>
    <w:link w:val="Titre1"/>
    <w:uiPriority w:val="9"/>
    <w:rsid w:val="009B2E4D"/>
    <w:rPr>
      <w:rFonts w:ascii="Arial" w:eastAsiaTheme="majorEastAsia" w:hAnsi="Arial" w:cstheme="majorBidi"/>
      <w:b/>
      <w:bCs/>
      <w:sz w:val="24"/>
      <w:szCs w:val="28"/>
      <w:u w:val="single"/>
    </w:rPr>
  </w:style>
  <w:style w:type="paragraph" w:styleId="Sansinterligne">
    <w:name w:val="No Spacing"/>
    <w:uiPriority w:val="1"/>
    <w:qFormat/>
    <w:rsid w:val="00D632FB"/>
    <w:pPr>
      <w:spacing w:after="0" w:line="240" w:lineRule="auto"/>
    </w:pPr>
  </w:style>
  <w:style w:type="character" w:customStyle="1" w:styleId="Titre2Car">
    <w:name w:val="Titre 2 Car"/>
    <w:basedOn w:val="Policepardfaut"/>
    <w:link w:val="Titre2"/>
    <w:uiPriority w:val="9"/>
    <w:rsid w:val="004C6F0F"/>
    <w:rPr>
      <w:rFonts w:ascii="Arial" w:hAnsi="Arial" w:cs="Times New Roman"/>
      <w:b/>
      <w:lang w:val="fr-CA"/>
    </w:rPr>
  </w:style>
  <w:style w:type="character" w:customStyle="1" w:styleId="Titre3Car">
    <w:name w:val="Titre 3 Car"/>
    <w:basedOn w:val="Policepardfaut"/>
    <w:link w:val="Titre3"/>
    <w:uiPriority w:val="9"/>
    <w:rsid w:val="009B2E4D"/>
    <w:rPr>
      <w:rFonts w:ascii="Arial" w:eastAsiaTheme="majorEastAsia" w:hAnsi="Arial" w:cstheme="majorBidi"/>
      <w:b/>
      <w:bCs/>
      <w:sz w:val="20"/>
      <w:szCs w:val="20"/>
    </w:rPr>
  </w:style>
  <w:style w:type="paragraph" w:styleId="En-tte">
    <w:name w:val="header"/>
    <w:basedOn w:val="Normal"/>
    <w:link w:val="En-tteCar"/>
    <w:uiPriority w:val="99"/>
    <w:unhideWhenUsed/>
    <w:rsid w:val="00F10B6C"/>
    <w:pPr>
      <w:tabs>
        <w:tab w:val="center" w:pos="4320"/>
        <w:tab w:val="right" w:pos="8640"/>
      </w:tabs>
    </w:pPr>
  </w:style>
  <w:style w:type="character" w:customStyle="1" w:styleId="En-tteCar">
    <w:name w:val="En-tête Car"/>
    <w:basedOn w:val="Policepardfaut"/>
    <w:link w:val="En-tte"/>
    <w:uiPriority w:val="99"/>
    <w:rsid w:val="00F10B6C"/>
    <w:rPr>
      <w:rFonts w:ascii="Arial" w:hAnsi="Arial" w:cs="Arial"/>
      <w:sz w:val="20"/>
      <w:szCs w:val="20"/>
      <w:lang w:val="fr-CA"/>
    </w:rPr>
  </w:style>
  <w:style w:type="paragraph" w:styleId="Pieddepage">
    <w:name w:val="footer"/>
    <w:basedOn w:val="Normal"/>
    <w:link w:val="PieddepageCar"/>
    <w:uiPriority w:val="99"/>
    <w:unhideWhenUsed/>
    <w:rsid w:val="00F10B6C"/>
    <w:pPr>
      <w:tabs>
        <w:tab w:val="center" w:pos="4320"/>
        <w:tab w:val="right" w:pos="8640"/>
      </w:tabs>
    </w:pPr>
  </w:style>
  <w:style w:type="character" w:customStyle="1" w:styleId="PieddepageCar">
    <w:name w:val="Pied de page Car"/>
    <w:basedOn w:val="Policepardfaut"/>
    <w:link w:val="Pieddepage"/>
    <w:uiPriority w:val="99"/>
    <w:rsid w:val="00F10B6C"/>
    <w:rPr>
      <w:rFonts w:ascii="Arial" w:hAnsi="Arial" w:cs="Arial"/>
      <w:sz w:val="20"/>
      <w:szCs w:val="20"/>
      <w:lang w:val="fr-CA"/>
    </w:rPr>
  </w:style>
  <w:style w:type="table" w:styleId="Grilledutableau">
    <w:name w:val="Table Grid"/>
    <w:basedOn w:val="TableauNormal"/>
    <w:rsid w:val="009324BE"/>
    <w:pPr>
      <w:spacing w:after="0" w:line="240" w:lineRule="auto"/>
    </w:pPr>
    <w:rPr>
      <w:rFonts w:ascii="Times New Roman" w:eastAsia="Times New Roman" w:hAnsi="Times New Roman" w:cs="Times New Roman"/>
      <w:sz w:val="20"/>
      <w:szCs w:val="20"/>
      <w:lang w:val="fr-CA" w:eastAsia="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970662">
      <w:bodyDiv w:val="1"/>
      <w:marLeft w:val="0"/>
      <w:marRight w:val="0"/>
      <w:marTop w:val="0"/>
      <w:marBottom w:val="0"/>
      <w:divBdr>
        <w:top w:val="none" w:sz="0" w:space="0" w:color="auto"/>
        <w:left w:val="none" w:sz="0" w:space="0" w:color="auto"/>
        <w:bottom w:val="none" w:sz="0" w:space="0" w:color="auto"/>
        <w:right w:val="none" w:sz="0" w:space="0" w:color="auto"/>
      </w:divBdr>
    </w:div>
    <w:div w:id="16471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5A19-FAFE-4BB1-A186-A9C2B0C8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4132</TotalTime>
  <Pages>6</Pages>
  <Words>2514</Words>
  <Characters>13855</Characters>
  <Application>Microsoft Office Word</Application>
  <DocSecurity>0</DocSecurity>
  <Lines>1698</Lines>
  <Paragraphs>221</Paragraphs>
  <ScaleCrop>false</ScaleCrop>
  <HeadingPairs>
    <vt:vector size="2" baseType="variant">
      <vt:variant>
        <vt:lpstr>Titre</vt:lpstr>
      </vt:variant>
      <vt:variant>
        <vt:i4>1</vt:i4>
      </vt:variant>
    </vt:vector>
  </HeadingPairs>
  <TitlesOfParts>
    <vt:vector size="1" baseType="lpstr">
      <vt:lpstr/>
    </vt:vector>
  </TitlesOfParts>
  <Company>Lenovo</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Sandra Gagnon</cp:lastModifiedBy>
  <cp:revision>28</cp:revision>
  <cp:lastPrinted>2025-10-09T17:12:00Z</cp:lastPrinted>
  <dcterms:created xsi:type="dcterms:W3CDTF">2025-01-09T14:24:00Z</dcterms:created>
  <dcterms:modified xsi:type="dcterms:W3CDTF">2026-02-16T19:17:00Z</dcterms:modified>
</cp:coreProperties>
</file>